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Jessica Hill</w:t>
      </w:r>
    </w:p>
    <w:p w:rsidR="00000000" w:rsidDel="00000000" w:rsidP="00000000" w:rsidRDefault="00000000" w:rsidRPr="00000000" w14:paraId="0000000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664 Spillway Dr, Little Elm, TX 75068</w:t>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 (903) 227-5184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546100</wp:posOffset>
                </wp:positionV>
                <wp:extent cx="6069330" cy="34290"/>
                <wp:effectExtent b="0" l="0" r="0" t="0"/>
                <wp:wrapNone/>
                <wp:docPr id="2" name=""/>
                <a:graphic>
                  <a:graphicData uri="http://schemas.microsoft.com/office/word/2010/wordprocessingShape">
                    <wps:wsp>
                      <wps:cNvCnPr/>
                      <wps:spPr>
                        <a:xfrm>
                          <a:off x="2320860" y="3772380"/>
                          <a:ext cx="6050280" cy="1524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546100</wp:posOffset>
                </wp:positionV>
                <wp:extent cx="6069330" cy="3429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9330" cy="34290"/>
                        </a:xfrm>
                        <a:prstGeom prst="rect"/>
                        <a:ln/>
                      </pic:spPr>
                    </pic:pic>
                  </a:graphicData>
                </a:graphic>
              </wp:anchor>
            </w:drawing>
          </mc:Fallback>
        </mc:AlternateContent>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Email: jessiehill2014@yahoo.com</w:t>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Professional Profile</w:t>
      </w:r>
    </w:p>
    <w:p w:rsidR="00000000" w:rsidDel="00000000" w:rsidP="00000000" w:rsidRDefault="00000000" w:rsidRPr="00000000" w14:paraId="00000007">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Caring, compassionate, dedicated, and team-oriented registered nurse with 2 years of experience as a telemetry and step-down nurse. 3 years of experience in the hospital setting as a CNA and nurse extern on various floors. Excellent in time management and superior organization skills. Able to prioritize and handle multiple tasks successfully. Known for taking on additional responsibilities. Adaptable to new situations. Focused on providing excellent patient care and positive patient experience. Aiming to leverage my skills and knowledge to effectively fill the nursing position at your hospital.</w:t>
      </w:r>
      <w:r w:rsidDel="00000000" w:rsidR="00000000" w:rsidRPr="00000000">
        <w:rPr>
          <w:rtl w:val="0"/>
        </w:rPr>
      </w:r>
    </w:p>
    <w:p w:rsidR="00000000" w:rsidDel="00000000" w:rsidP="00000000" w:rsidRDefault="00000000" w:rsidRPr="00000000" w14:paraId="0000000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Licensure/Certifications</w:t>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RN-</w:t>
      </w:r>
      <w:r w:rsidDel="00000000" w:rsidR="00000000" w:rsidRPr="00000000">
        <w:rPr>
          <w:rFonts w:ascii="Arial" w:cs="Arial" w:eastAsia="Arial" w:hAnsi="Arial"/>
          <w:sz w:val="20"/>
          <w:szCs w:val="20"/>
          <w:rtl w:val="0"/>
        </w:rPr>
        <w:t xml:space="preserve"> Registered Nurse,TX expires: January, 2022 #949406</w:t>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BLS- </w:t>
      </w:r>
      <w:r w:rsidDel="00000000" w:rsidR="00000000" w:rsidRPr="00000000">
        <w:rPr>
          <w:rFonts w:ascii="Arial" w:cs="Arial" w:eastAsia="Arial" w:hAnsi="Arial"/>
          <w:sz w:val="20"/>
          <w:szCs w:val="20"/>
          <w:rtl w:val="0"/>
        </w:rPr>
        <w:t xml:space="preserve">Basic Life Support- American Heart Association, expires: March 2022</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ACLS- </w:t>
      </w:r>
      <w:r w:rsidDel="00000000" w:rsidR="00000000" w:rsidRPr="00000000">
        <w:rPr>
          <w:rFonts w:ascii="Arial" w:cs="Arial" w:eastAsia="Arial" w:hAnsi="Arial"/>
          <w:sz w:val="20"/>
          <w:szCs w:val="20"/>
          <w:rtl w:val="0"/>
        </w:rPr>
        <w:t xml:space="preserve">Advanced Cardiovascular Life Support- American Heart Association, expires: September 2022</w:t>
      </w:r>
    </w:p>
    <w:p w:rsidR="00000000" w:rsidDel="00000000" w:rsidP="00000000" w:rsidRDefault="00000000" w:rsidRPr="00000000" w14:paraId="0000000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Education</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May 2018</w:t>
        <w:tab/>
      </w:r>
    </w:p>
    <w:p w:rsidR="00000000" w:rsidDel="00000000" w:rsidP="00000000" w:rsidRDefault="00000000" w:rsidRPr="00000000" w14:paraId="0000000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University of Texas, Arlington, TX</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Bachelor of Science in Nursing degree </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Honors (GPA 3.8)</w:t>
      </w:r>
      <w:r w:rsidDel="00000000" w:rsidR="00000000" w:rsidRPr="00000000">
        <w:rPr>
          <w:rFonts w:ascii="Arial" w:cs="Arial" w:eastAsia="Arial" w:hAnsi="Arial"/>
          <w:b w:val="1"/>
          <w:sz w:val="20"/>
          <w:szCs w:val="20"/>
          <w:rtl w:val="0"/>
        </w:rPr>
        <w:tab/>
        <w:tab/>
      </w:r>
      <w:r w:rsidDel="00000000" w:rsidR="00000000" w:rsidRPr="00000000">
        <w:rPr>
          <w:rtl w:val="0"/>
        </w:rPr>
      </w:r>
    </w:p>
    <w:p w:rsidR="00000000" w:rsidDel="00000000" w:rsidP="00000000" w:rsidRDefault="00000000" w:rsidRPr="00000000" w14:paraId="0000001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Experience</w:t>
      </w:r>
    </w:p>
    <w:p w:rsidR="00000000" w:rsidDel="00000000" w:rsidP="00000000" w:rsidRDefault="00000000" w:rsidRPr="00000000" w14:paraId="00000012">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2019-2021 </w:t>
      </w:r>
      <w:r w:rsidDel="00000000" w:rsidR="00000000" w:rsidRPr="00000000">
        <w:rPr>
          <w:rFonts w:ascii="Arial" w:cs="Arial" w:eastAsia="Arial" w:hAnsi="Arial"/>
          <w:b w:val="1"/>
          <w:sz w:val="20"/>
          <w:szCs w:val="20"/>
          <w:rtl w:val="0"/>
        </w:rPr>
        <w:t xml:space="preserve">Ascension Macomb-Oakland Hospital, Warren, MI</w:t>
      </w:r>
    </w:p>
    <w:p w:rsidR="00000000" w:rsidDel="00000000" w:rsidP="00000000" w:rsidRDefault="00000000" w:rsidRPr="00000000" w14:paraId="00000013">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 RN</w:t>
      </w:r>
      <w:r w:rsidDel="00000000" w:rsidR="00000000" w:rsidRPr="00000000">
        <w:rPr>
          <w:rtl w:val="0"/>
        </w:rPr>
      </w:r>
    </w:p>
    <w:p w:rsidR="00000000" w:rsidDel="00000000" w:rsidP="00000000" w:rsidRDefault="00000000" w:rsidRPr="00000000" w14:paraId="00000014">
      <w:pPr>
        <w:numPr>
          <w:ilvl w:val="0"/>
          <w:numId w:val="1"/>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Provided direct patient care for up to 6 patients in a fast paced environment including monitoring, recording, and evaluating patient conditions.</w:t>
      </w:r>
    </w:p>
    <w:p w:rsidR="00000000" w:rsidDel="00000000" w:rsidP="00000000" w:rsidRDefault="00000000" w:rsidRPr="00000000" w14:paraId="00000015">
      <w:pPr>
        <w:numPr>
          <w:ilvl w:val="0"/>
          <w:numId w:val="1"/>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Collaborated with multiple physicians, nurses, OT, PT, and other hospital staff in developing a plan of care for the patient.</w:t>
      </w:r>
    </w:p>
    <w:p w:rsidR="00000000" w:rsidDel="00000000" w:rsidP="00000000" w:rsidRDefault="00000000" w:rsidRPr="00000000" w14:paraId="00000016">
      <w:pPr>
        <w:numPr>
          <w:ilvl w:val="0"/>
          <w:numId w:val="1"/>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Lead and mentored 5 new nurse grads in developing and achieving professional expertise.</w:t>
      </w:r>
    </w:p>
    <w:p w:rsidR="00000000" w:rsidDel="00000000" w:rsidP="00000000" w:rsidRDefault="00000000" w:rsidRPr="00000000" w14:paraId="00000017">
      <w:pPr>
        <w:numPr>
          <w:ilvl w:val="0"/>
          <w:numId w:val="1"/>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Started an initiative to prevent bed sores on the unit with each member of the team having a time assigned to turn all bed bound patients.</w:t>
      </w:r>
    </w:p>
    <w:p w:rsidR="00000000" w:rsidDel="00000000" w:rsidP="00000000" w:rsidRDefault="00000000" w:rsidRPr="00000000" w14:paraId="00000018">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Interacted and communicated with patients of all ages and backgrounds providing excellent medical care.</w:t>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2015-2018 </w:t>
      </w:r>
      <w:r w:rsidDel="00000000" w:rsidR="00000000" w:rsidRPr="00000000">
        <w:rPr>
          <w:rFonts w:ascii="Arial" w:cs="Arial" w:eastAsia="Arial" w:hAnsi="Arial"/>
          <w:b w:val="1"/>
          <w:sz w:val="20"/>
          <w:szCs w:val="20"/>
          <w:rtl w:val="0"/>
        </w:rPr>
        <w:t xml:space="preserve">Hunt Regional Medical Center, Greenville, TX                             </w:t>
      </w:r>
    </w:p>
    <w:p w:rsidR="00000000" w:rsidDel="00000000" w:rsidP="00000000" w:rsidRDefault="00000000" w:rsidRPr="00000000" w14:paraId="0000001A">
      <w:pPr>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sz w:val="20"/>
          <w:szCs w:val="20"/>
          <w:u w:val="single"/>
          <w:rtl w:val="0"/>
        </w:rPr>
        <w:t xml:space="preserve">Nurse Extern</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patient care in the role of a RN under supervision of an RN.</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Observed procedures (delivery of babies, cardiac cath, etc).</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Collected and reported all observed symptoms, reactions, treatments, and changes in patient condition to develop the plan of care.</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Commended by supervisors for handling difficult situations involving patients and their families.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Proficient in </w:t>
      </w:r>
      <w:r w:rsidDel="00000000" w:rsidR="00000000" w:rsidRPr="00000000">
        <w:rPr>
          <w:rFonts w:ascii="Arial" w:cs="Arial" w:eastAsia="Arial" w:hAnsi="Arial"/>
          <w:sz w:val="20"/>
          <w:szCs w:val="20"/>
          <w:rtl w:val="0"/>
        </w:rPr>
        <w:t xml:space="preserve">Powerchart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chart patient progress</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years in Telemetry unit as a CNA and </w:t>
      </w: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elemetry</w:t>
      </w:r>
      <w:r w:rsidDel="00000000" w:rsidR="00000000" w:rsidRPr="00000000">
        <w:rPr>
          <w:rFonts w:ascii="Arial" w:cs="Arial" w:eastAsia="Arial" w:hAnsi="Arial"/>
          <w:sz w:val="20"/>
          <w:szCs w:val="20"/>
          <w:rtl w:val="0"/>
        </w:rPr>
        <w:t xml:space="preserve"> tech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&amp; 1 year as a float for nurse extern position</w:t>
      </w:r>
      <w:r w:rsidDel="00000000" w:rsidR="00000000" w:rsidRPr="00000000">
        <w:rPr>
          <w:rtl w:val="0"/>
        </w:rPr>
      </w:r>
    </w:p>
    <w:p w:rsidR="00000000" w:rsidDel="00000000" w:rsidP="00000000" w:rsidRDefault="00000000" w:rsidRPr="00000000" w14:paraId="00000021">
      <w:pPr>
        <w:ind w:left="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2018 </w:t>
      </w:r>
      <w:r w:rsidDel="00000000" w:rsidR="00000000" w:rsidRPr="00000000">
        <w:rPr>
          <w:rFonts w:ascii="Arial" w:cs="Arial" w:eastAsia="Arial" w:hAnsi="Arial"/>
          <w:b w:val="1"/>
          <w:sz w:val="20"/>
          <w:szCs w:val="20"/>
          <w:rtl w:val="0"/>
        </w:rPr>
        <w:t xml:space="preserve">Texas Health Presbyterian, Rockwall, TX</w:t>
      </w:r>
    </w:p>
    <w:p w:rsidR="00000000" w:rsidDel="00000000" w:rsidP="00000000" w:rsidRDefault="00000000" w:rsidRPr="00000000" w14:paraId="00000022">
      <w:pPr>
        <w:ind w:left="7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Clinical Practicum, Intensive Care Unit</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Interacted with patients and their families providing physical and emotional support.</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Demonstrated time management and critical thinking skills on a consistent basis.</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Interviewed patients to obtain medical information.</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direct quality of care to patients including daily monitoring, recording, and evaluating of medical conditions of patients.</w:t>
      </w:r>
      <w:r w:rsidDel="00000000" w:rsidR="00000000" w:rsidRPr="00000000">
        <w:rPr>
          <w:rtl w:val="0"/>
        </w:rPr>
      </w:r>
    </w:p>
    <w:p w:rsidR="00000000" w:rsidDel="00000000" w:rsidP="00000000" w:rsidRDefault="00000000" w:rsidRPr="00000000" w14:paraId="0000002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Professional Organizations</w:t>
      </w:r>
    </w:p>
    <w:p w:rsidR="00000000" w:rsidDel="00000000" w:rsidP="00000000" w:rsidRDefault="00000000" w:rsidRPr="00000000" w14:paraId="00000028">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Sigma Theta Tau International</w:t>
      </w:r>
    </w:p>
    <w:sectPr>
      <w:pgSz w:h="15840" w:w="12240" w:orient="portrait"/>
      <w:pgMar w:bottom="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OFn5yuW4OZDBdFknk+54dXPGcA==">AMUW2mUrIpuGiSFBKLRuFn4YKsPKYanZmbTvAFMrWFSfAM/90GkST092+Ip0OGn7UdMqWtXiqbdbWjz1joREeEVPR9RGFqkjphZU9avSSsgOuXtBhX3KoJT1Fgk7RGBF859XFIL3anRQ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