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59C2" w14:textId="77777777" w:rsidR="00D87E03" w:rsidRDefault="00D87E03" w:rsidP="00D87E03"/>
    <w:tbl>
      <w:tblPr>
        <w:tblpPr w:leftFromText="180" w:rightFromText="180" w:vertAnchor="text" w:tblpY="1"/>
        <w:tblOverlap w:val="never"/>
        <w:tblW w:w="5280" w:type="pct"/>
        <w:tblLayout w:type="fixed"/>
        <w:tblLook w:val="0600" w:firstRow="0" w:lastRow="0" w:firstColumn="0" w:lastColumn="0" w:noHBand="1" w:noVBand="1"/>
      </w:tblPr>
      <w:tblGrid>
        <w:gridCol w:w="1068"/>
        <w:gridCol w:w="1565"/>
        <w:gridCol w:w="219"/>
        <w:gridCol w:w="1706"/>
        <w:gridCol w:w="677"/>
        <w:gridCol w:w="253"/>
        <w:gridCol w:w="214"/>
        <w:gridCol w:w="2262"/>
        <w:gridCol w:w="214"/>
        <w:gridCol w:w="3212"/>
      </w:tblGrid>
      <w:tr w:rsidR="00522720" w:rsidRPr="00E8269A" w14:paraId="4F8652A4" w14:textId="2E7F6C3E" w:rsidTr="00282C08">
        <w:trPr>
          <w:trHeight w:val="82"/>
        </w:trPr>
        <w:tc>
          <w:tcPr>
            <w:tcW w:w="2001" w:type="pct"/>
            <w:gridSpan w:val="4"/>
            <w:vMerge w:val="restart"/>
          </w:tcPr>
          <w:p w14:paraId="724B5398" w14:textId="38AE528D" w:rsidR="00522720" w:rsidRPr="00E8269A" w:rsidRDefault="00522720" w:rsidP="00187DD4">
            <w:pPr>
              <w:pStyle w:val="Subtitle"/>
            </w:pPr>
            <w:r>
              <w:t>Registered Nurse</w:t>
            </w:r>
          </w:p>
          <w:p w14:paraId="0AA635A6" w14:textId="77777777" w:rsidR="00522720" w:rsidRPr="007A1DD7" w:rsidRDefault="00522720" w:rsidP="00187DD4">
            <w:pPr>
              <w:pStyle w:val="Title"/>
              <w:rPr>
                <w:szCs w:val="72"/>
              </w:rPr>
            </w:pPr>
            <w:r w:rsidRPr="007A1DD7">
              <w:rPr>
                <w:szCs w:val="72"/>
              </w:rPr>
              <w:t xml:space="preserve">Dawn </w:t>
            </w:r>
          </w:p>
          <w:p w14:paraId="053424CB" w14:textId="77777777" w:rsidR="00522720" w:rsidRDefault="00522720" w:rsidP="00187DD4">
            <w:pPr>
              <w:pStyle w:val="Title"/>
            </w:pPr>
            <w:r w:rsidRPr="007A1DD7">
              <w:rPr>
                <w:szCs w:val="72"/>
              </w:rPr>
              <w:t>Diaz</w:t>
            </w:r>
          </w:p>
          <w:p w14:paraId="4ED2F28B" w14:textId="1B6B448F" w:rsidR="00B648C1" w:rsidRPr="00B648C1" w:rsidRDefault="00B648C1" w:rsidP="00B648C1"/>
        </w:tc>
        <w:tc>
          <w:tcPr>
            <w:tcW w:w="407" w:type="pct"/>
            <w:gridSpan w:val="2"/>
          </w:tcPr>
          <w:p w14:paraId="0DAF8FF2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91" w:type="pct"/>
            <w:gridSpan w:val="4"/>
            <w:shd w:val="clear" w:color="auto" w:fill="000000"/>
          </w:tcPr>
          <w:p w14:paraId="2331FB67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522720" w:rsidRPr="00E8269A" w14:paraId="015B9738" w14:textId="632BEE21" w:rsidTr="00282C08">
        <w:trPr>
          <w:trHeight w:val="291"/>
        </w:trPr>
        <w:tc>
          <w:tcPr>
            <w:tcW w:w="2001" w:type="pct"/>
            <w:gridSpan w:val="4"/>
            <w:vMerge/>
          </w:tcPr>
          <w:p w14:paraId="6F1D4E91" w14:textId="77777777" w:rsidR="00522720" w:rsidRPr="00E8269A" w:rsidRDefault="00522720" w:rsidP="00187DD4">
            <w:pPr>
              <w:pStyle w:val="Title"/>
            </w:pPr>
          </w:p>
        </w:tc>
        <w:tc>
          <w:tcPr>
            <w:tcW w:w="407" w:type="pct"/>
            <w:gridSpan w:val="2"/>
          </w:tcPr>
          <w:p w14:paraId="525C0D95" w14:textId="77777777" w:rsidR="00522720" w:rsidRPr="00E8269A" w:rsidRDefault="00522720" w:rsidP="00187DD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91" w:type="pct"/>
            <w:gridSpan w:val="4"/>
            <w:tcMar>
              <w:top w:w="144" w:type="dxa"/>
              <w:left w:w="115" w:type="dxa"/>
              <w:right w:w="115" w:type="dxa"/>
            </w:tcMar>
          </w:tcPr>
          <w:p w14:paraId="3081DF2D" w14:textId="1551822B" w:rsidR="00522720" w:rsidRPr="007A1DD7" w:rsidRDefault="002C5BA6" w:rsidP="00187DD4">
            <w:pPr>
              <w:pStyle w:val="Heading1"/>
            </w:pPr>
            <w:r>
              <w:t>Objective</w:t>
            </w:r>
          </w:p>
        </w:tc>
      </w:tr>
      <w:tr w:rsidR="00522720" w:rsidRPr="00E8269A" w14:paraId="37FAF697" w14:textId="75F0118B" w:rsidTr="00282C08">
        <w:trPr>
          <w:trHeight w:val="859"/>
        </w:trPr>
        <w:tc>
          <w:tcPr>
            <w:tcW w:w="2001" w:type="pct"/>
            <w:gridSpan w:val="4"/>
            <w:vMerge/>
          </w:tcPr>
          <w:p w14:paraId="31C4F8F7" w14:textId="77777777" w:rsidR="00522720" w:rsidRPr="00E8269A" w:rsidRDefault="00522720" w:rsidP="00187DD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07" w:type="pct"/>
            <w:gridSpan w:val="2"/>
          </w:tcPr>
          <w:p w14:paraId="6C8FE95B" w14:textId="77777777" w:rsidR="00522720" w:rsidRPr="00E8269A" w:rsidRDefault="00522720" w:rsidP="00187DD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91" w:type="pct"/>
            <w:gridSpan w:val="4"/>
          </w:tcPr>
          <w:p w14:paraId="67F8344A" w14:textId="1CEEC922" w:rsidR="00522720" w:rsidRPr="00372AAF" w:rsidRDefault="00522720" w:rsidP="00187DD4">
            <w:pPr>
              <w:spacing w:before="240" w:line="240" w:lineRule="auto"/>
              <w:rPr>
                <w:sz w:val="20"/>
                <w:szCs w:val="20"/>
              </w:rPr>
            </w:pPr>
            <w:r w:rsidRPr="00372AAF">
              <w:rPr>
                <w:rFonts w:eastAsia="Times New Roman" w:cs="Times New Roman"/>
                <w:color w:val="000000"/>
                <w:sz w:val="20"/>
                <w:szCs w:val="20"/>
              </w:rPr>
              <w:t>Hardworking, compassionate, and highly skilled Nursing professional with a broad range of healthcare experience. Able to work collaboratively with physicians, other nurses,</w:t>
            </w:r>
            <w:r w:rsidR="00B050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2AAF">
              <w:rPr>
                <w:rFonts w:eastAsia="Times New Roman" w:cs="Times New Roman"/>
                <w:color w:val="000000"/>
                <w:sz w:val="20"/>
                <w:szCs w:val="20"/>
              </w:rPr>
              <w:t>supportive healthcare providers</w:t>
            </w:r>
            <w:r w:rsidR="00B050E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372AA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and agencies to provide comprehensive care. </w:t>
            </w:r>
            <w:r w:rsidR="00B050E6">
              <w:rPr>
                <w:rFonts w:eastAsia="Times New Roman" w:cs="Times New Roman"/>
                <w:color w:val="000000"/>
                <w:sz w:val="20"/>
                <w:szCs w:val="20"/>
              </w:rPr>
              <w:t>Ability to a</w:t>
            </w:r>
            <w:r w:rsidRPr="00372AAF">
              <w:rPr>
                <w:rFonts w:eastAsia="Times New Roman" w:cs="Times New Roman"/>
                <w:color w:val="000000"/>
                <w:sz w:val="20"/>
                <w:szCs w:val="20"/>
              </w:rPr>
              <w:t>dap</w:t>
            </w:r>
            <w:r w:rsidR="00B050E6">
              <w:rPr>
                <w:rFonts w:eastAsia="Times New Roman" w:cs="Times New Roman"/>
                <w:color w:val="000000"/>
                <w:sz w:val="20"/>
                <w:szCs w:val="20"/>
              </w:rPr>
              <w:t>t</w:t>
            </w:r>
            <w:r w:rsidRPr="00372AA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easily to change</w:t>
            </w:r>
            <w:r w:rsidR="00B050E6"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372AA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in environment and work schedule</w:t>
            </w:r>
            <w:r w:rsidR="004A02F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22720" w:rsidRPr="00E8269A" w14:paraId="1236E3C1" w14:textId="7ED1DA58" w:rsidTr="00031210">
        <w:trPr>
          <w:trHeight w:val="259"/>
        </w:trPr>
        <w:tc>
          <w:tcPr>
            <w:tcW w:w="2001" w:type="pct"/>
            <w:gridSpan w:val="4"/>
          </w:tcPr>
          <w:p w14:paraId="53474171" w14:textId="119B7CEF" w:rsidR="00522720" w:rsidRPr="005626E9" w:rsidRDefault="00522720" w:rsidP="00187DD4">
            <w:pPr>
              <w:pStyle w:val="Heading1"/>
            </w:pPr>
          </w:p>
        </w:tc>
        <w:tc>
          <w:tcPr>
            <w:tcW w:w="407" w:type="pct"/>
            <w:gridSpan w:val="2"/>
          </w:tcPr>
          <w:p w14:paraId="6FA67327" w14:textId="77777777" w:rsidR="00522720" w:rsidRPr="00E8269A" w:rsidRDefault="00522720" w:rsidP="00187DD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91" w:type="pct"/>
            <w:gridSpan w:val="4"/>
          </w:tcPr>
          <w:p w14:paraId="5F9C8212" w14:textId="77777777" w:rsidR="00522720" w:rsidRDefault="00522720" w:rsidP="00187DD4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22720" w:rsidRPr="00E8269A" w14:paraId="4816F05F" w14:textId="7B02FF75" w:rsidTr="00282C08">
        <w:trPr>
          <w:trHeight w:val="56"/>
        </w:trPr>
        <w:tc>
          <w:tcPr>
            <w:tcW w:w="469" w:type="pct"/>
            <w:shd w:val="clear" w:color="auto" w:fill="000000"/>
          </w:tcPr>
          <w:p w14:paraId="31D2D46D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32" w:type="pct"/>
            <w:gridSpan w:val="3"/>
            <w:shd w:val="clear" w:color="auto" w:fill="000000"/>
          </w:tcPr>
          <w:p w14:paraId="002C1DB6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07" w:type="pct"/>
            <w:gridSpan w:val="2"/>
            <w:shd w:val="clear" w:color="auto" w:fill="000000"/>
          </w:tcPr>
          <w:p w14:paraId="377C86DD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91" w:type="pct"/>
            <w:gridSpan w:val="4"/>
            <w:shd w:val="clear" w:color="auto" w:fill="000000"/>
          </w:tcPr>
          <w:p w14:paraId="3F4EAB85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522720" w:rsidRPr="00E8269A" w14:paraId="07446DAB" w14:textId="0A882B05" w:rsidTr="00282C08">
        <w:trPr>
          <w:trHeight w:val="2206"/>
        </w:trPr>
        <w:tc>
          <w:tcPr>
            <w:tcW w:w="1252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419AC5AF" w14:textId="77777777" w:rsidR="00522720" w:rsidRDefault="005B4315" w:rsidP="00187DD4">
            <w:pPr>
              <w:pStyle w:val="Heading1"/>
            </w:pPr>
            <w:r>
              <w:t>Personal Information</w:t>
            </w:r>
          </w:p>
          <w:p w14:paraId="71F74670" w14:textId="11C2375B" w:rsidR="005B4315" w:rsidRDefault="005B4315" w:rsidP="005B4315">
            <w:r>
              <w:t xml:space="preserve">17 </w:t>
            </w:r>
            <w:r w:rsidR="00B050E6">
              <w:t>S</w:t>
            </w:r>
            <w:r>
              <w:t>. Raynor Ave.</w:t>
            </w:r>
          </w:p>
          <w:p w14:paraId="7D7056A4" w14:textId="77777777" w:rsidR="005B4315" w:rsidRDefault="005B4315" w:rsidP="005B4315">
            <w:r>
              <w:t>Joliet, Il, 60436</w:t>
            </w:r>
          </w:p>
          <w:p w14:paraId="0416E22D" w14:textId="77777777" w:rsidR="005B4315" w:rsidRDefault="005B4315" w:rsidP="005B4315">
            <w:r>
              <w:t>(815) 603-1988</w:t>
            </w:r>
          </w:p>
          <w:p w14:paraId="33104B4C" w14:textId="5A842AD0" w:rsidR="005B4315" w:rsidRPr="005B4315" w:rsidRDefault="005B4315" w:rsidP="005B4315">
            <w:r>
              <w:t>dawndiaz173@gmail.com</w:t>
            </w:r>
          </w:p>
        </w:tc>
        <w:tc>
          <w:tcPr>
            <w:tcW w:w="3748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12A5D164" w14:textId="2B0B47F3" w:rsidR="00BF6A97" w:rsidRPr="00BF6A97" w:rsidRDefault="00BF6A97" w:rsidP="00187DD4">
            <w:pPr>
              <w:pStyle w:val="DateRange"/>
              <w:rPr>
                <w:b/>
                <w:sz w:val="22"/>
                <w:szCs w:val="22"/>
              </w:rPr>
            </w:pPr>
            <w:r w:rsidRPr="00BF6A97">
              <w:rPr>
                <w:b/>
                <w:sz w:val="22"/>
                <w:szCs w:val="22"/>
              </w:rPr>
              <w:t>Experience</w:t>
            </w:r>
          </w:p>
          <w:p w14:paraId="5DF7B3F5" w14:textId="696995D4" w:rsidR="00522720" w:rsidRPr="00E97CB2" w:rsidRDefault="00522720" w:rsidP="00187DD4">
            <w:pPr>
              <w:pStyle w:val="DateRange"/>
            </w:pPr>
            <w:r w:rsidRPr="00E91C93">
              <w:rPr>
                <w:b/>
              </w:rPr>
              <w:t>2013-present</w:t>
            </w:r>
          </w:p>
          <w:p w14:paraId="0A277AE9" w14:textId="30E2A6EF" w:rsidR="00031210" w:rsidRDefault="00522720" w:rsidP="00187DD4">
            <w:pPr>
              <w:pStyle w:val="JobTitleandDegree"/>
              <w:rPr>
                <w:b w:val="0"/>
                <w:i/>
              </w:rPr>
            </w:pPr>
            <w:r w:rsidRPr="005607C1">
              <w:t>Registered Nurse</w:t>
            </w:r>
            <w:r>
              <w:t xml:space="preserve"> </w:t>
            </w:r>
            <w:r w:rsidRPr="007A1DD7">
              <w:rPr>
                <w:b w:val="0"/>
                <w:i/>
              </w:rPr>
              <w:t>Ingalls Memorial Hospital</w:t>
            </w:r>
          </w:p>
          <w:p w14:paraId="022AF838" w14:textId="22E11D42" w:rsidR="00031210" w:rsidRPr="00031210" w:rsidRDefault="00031210" w:rsidP="00187DD4">
            <w:pPr>
              <w:pStyle w:val="JobTitleandDegree"/>
              <w:rPr>
                <w:bCs/>
                <w:iCs/>
                <w:sz w:val="18"/>
                <w:szCs w:val="18"/>
              </w:rPr>
            </w:pPr>
            <w:r w:rsidRPr="00031210">
              <w:rPr>
                <w:bCs/>
                <w:iCs/>
                <w:sz w:val="18"/>
                <w:szCs w:val="18"/>
              </w:rPr>
              <w:t>2016-2019 House Manager | 2019-2020 Assistant Patient Care Manager</w:t>
            </w:r>
          </w:p>
          <w:p w14:paraId="001041B2" w14:textId="3437BBD4" w:rsidR="00522720" w:rsidRPr="00372AAF" w:rsidRDefault="00522720" w:rsidP="00187DD4">
            <w:pPr>
              <w:spacing w:before="13" w:line="245" w:lineRule="auto"/>
              <w:ind w:right="31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>• Supervise and mentor registered nursing staff, responsible for daily staffing, ensure compliance of nursing scope of practice when actively in the role of House Manager.</w:t>
            </w:r>
          </w:p>
          <w:p w14:paraId="0AB4E850" w14:textId="4892A90C" w:rsidR="00522720" w:rsidRPr="00372AAF" w:rsidRDefault="00522720" w:rsidP="00187DD4">
            <w:pPr>
              <w:spacing w:before="13" w:line="245" w:lineRule="auto"/>
              <w:ind w:right="31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>• Orient new registered nurses to field work, paperwork, and Sorian training</w:t>
            </w:r>
            <w:r w:rsidR="004A02F6">
              <w:rPr>
                <w:rFonts w:eastAsia="Times New Roman" w:cs="Times New Roman"/>
                <w:color w:val="000000"/>
                <w:szCs w:val="18"/>
              </w:rPr>
              <w:t>.</w:t>
            </w:r>
          </w:p>
          <w:p w14:paraId="594103B4" w14:textId="19FECBEE" w:rsidR="00522720" w:rsidRPr="00372AAF" w:rsidRDefault="00522720" w:rsidP="00187DD4">
            <w:pPr>
              <w:spacing w:before="13" w:line="245" w:lineRule="auto"/>
              <w:ind w:right="31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• Provide </w:t>
            </w:r>
            <w:r w:rsidR="003B6340">
              <w:rPr>
                <w:rFonts w:eastAsia="Times New Roman" w:cs="Times New Roman"/>
                <w:color w:val="000000"/>
                <w:szCs w:val="18"/>
              </w:rPr>
              <w:t>direction and assistance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to nursing personnel in assessing patients and unit needs</w:t>
            </w:r>
            <w:r w:rsidR="004A02F6">
              <w:rPr>
                <w:rFonts w:eastAsia="Times New Roman" w:cs="Times New Roman"/>
                <w:color w:val="000000"/>
                <w:szCs w:val="18"/>
              </w:rPr>
              <w:t>.</w:t>
            </w:r>
          </w:p>
          <w:p w14:paraId="1250D799" w14:textId="27374030" w:rsidR="00522720" w:rsidRPr="00372AAF" w:rsidRDefault="00522720" w:rsidP="00187DD4">
            <w:pPr>
              <w:spacing w:before="13" w:line="245" w:lineRule="auto"/>
              <w:ind w:right="31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• Ensure staff members follow </w:t>
            </w:r>
            <w:r w:rsidR="00B050E6">
              <w:rPr>
                <w:rFonts w:eastAsia="Times New Roman" w:cs="Times New Roman"/>
                <w:color w:val="000000"/>
                <w:szCs w:val="18"/>
              </w:rPr>
              <w:t xml:space="preserve">proper 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>policies and procedures implemented by institution</w:t>
            </w:r>
            <w:r w:rsidR="004A02F6">
              <w:rPr>
                <w:rFonts w:eastAsia="Times New Roman" w:cs="Times New Roman"/>
                <w:color w:val="000000"/>
                <w:szCs w:val="18"/>
              </w:rPr>
              <w:t>.</w:t>
            </w:r>
          </w:p>
          <w:p w14:paraId="47253FE4" w14:textId="13D9F17A" w:rsidR="00522720" w:rsidRPr="00E97CB2" w:rsidRDefault="00522720" w:rsidP="00187DD4">
            <w:pPr>
              <w:pStyle w:val="DateRange"/>
            </w:pPr>
            <w:r w:rsidRPr="005607C1">
              <w:rPr>
                <w:b/>
              </w:rPr>
              <w:t>2017-Present</w:t>
            </w:r>
            <w:r w:rsidRPr="00E97CB2">
              <w:t xml:space="preserve"> </w:t>
            </w:r>
          </w:p>
          <w:p w14:paraId="072A79B1" w14:textId="07B0B715" w:rsidR="00031210" w:rsidRPr="00031210" w:rsidRDefault="00522720" w:rsidP="00187DD4">
            <w:pPr>
              <w:pStyle w:val="JobTitleandDegree"/>
              <w:rPr>
                <w:b w:val="0"/>
                <w:i/>
              </w:rPr>
            </w:pPr>
            <w:r w:rsidRPr="005607C1">
              <w:t>Registered Nurse</w:t>
            </w:r>
            <w:r w:rsidR="00031210">
              <w:t xml:space="preserve"> | Charge Nurse</w:t>
            </w:r>
            <w:r>
              <w:t xml:space="preserve"> </w:t>
            </w:r>
            <w:r w:rsidRPr="005607C1">
              <w:rPr>
                <w:b w:val="0"/>
                <w:i/>
              </w:rPr>
              <w:t>Edward Hospital</w:t>
            </w:r>
          </w:p>
          <w:p w14:paraId="01FD81BD" w14:textId="29AA5ADE" w:rsidR="00522720" w:rsidRPr="00372AAF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right="31"/>
              <w:rPr>
                <w:rFonts w:cs="Times New Roman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• </w:t>
            </w:r>
            <w:r w:rsidR="00A020CF">
              <w:rPr>
                <w:rFonts w:cs="Times New Roman"/>
                <w:color w:val="000000"/>
                <w:szCs w:val="20"/>
              </w:rPr>
              <w:t>Provide c</w:t>
            </w:r>
            <w:r w:rsidRPr="00372AAF">
              <w:rPr>
                <w:rFonts w:cs="Times New Roman"/>
                <w:szCs w:val="18"/>
              </w:rPr>
              <w:t>are for 4-5 patients on Cardiac Telemetry and Neuro progressive care unit</w:t>
            </w:r>
            <w:r w:rsidR="004A02F6">
              <w:rPr>
                <w:rFonts w:cs="Times New Roman"/>
                <w:szCs w:val="18"/>
              </w:rPr>
              <w:t>.</w:t>
            </w:r>
          </w:p>
          <w:p w14:paraId="02F9C6C6" w14:textId="22A8E242" w:rsidR="00522720" w:rsidRPr="00372AAF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right="31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• </w:t>
            </w:r>
            <w:r w:rsidRPr="00372AAF">
              <w:rPr>
                <w:rFonts w:cs="Times New Roman"/>
                <w:color w:val="000000"/>
                <w:szCs w:val="18"/>
              </w:rPr>
              <w:t>A</w:t>
            </w:r>
            <w:r w:rsidRPr="00372AAF">
              <w:rPr>
                <w:rFonts w:cs="Times New Roman"/>
                <w:szCs w:val="18"/>
              </w:rPr>
              <w:t xml:space="preserve">bility to multi-task by handling the care of patients while giving direction </w:t>
            </w:r>
            <w:r w:rsidR="00B050E6">
              <w:rPr>
                <w:rFonts w:cs="Times New Roman"/>
                <w:szCs w:val="18"/>
              </w:rPr>
              <w:t>o</w:t>
            </w:r>
            <w:r w:rsidRPr="00372AAF">
              <w:rPr>
                <w:rFonts w:cs="Times New Roman"/>
                <w:szCs w:val="18"/>
              </w:rPr>
              <w:t>n the unit, formulating schedules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, and providing guidance as charge nurse. </w:t>
            </w:r>
          </w:p>
          <w:p w14:paraId="29705FE1" w14:textId="3A530883" w:rsidR="00372AAF" w:rsidRPr="00372AAF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042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>• Administer</w:t>
            </w:r>
            <w:r w:rsidR="00A020CF">
              <w:rPr>
                <w:rFonts w:eastAsia="Times New Roman" w:cs="Times New Roman"/>
                <w:color w:val="000000"/>
                <w:szCs w:val="18"/>
              </w:rPr>
              <w:t>s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medications</w:t>
            </w:r>
            <w:r w:rsidR="00B050E6">
              <w:rPr>
                <w:rFonts w:eastAsia="Times New Roman" w:cs="Times New Roman"/>
                <w:color w:val="000000"/>
                <w:szCs w:val="18"/>
              </w:rPr>
              <w:t>,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access</w:t>
            </w:r>
            <w:r w:rsidR="00A020CF">
              <w:rPr>
                <w:rFonts w:eastAsia="Times New Roman" w:cs="Times New Roman"/>
                <w:color w:val="000000"/>
                <w:szCs w:val="18"/>
              </w:rPr>
              <w:t>es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central lines</w:t>
            </w:r>
            <w:r w:rsidR="00B050E6">
              <w:rPr>
                <w:rFonts w:eastAsia="Times New Roman" w:cs="Times New Roman"/>
                <w:color w:val="000000"/>
                <w:szCs w:val="18"/>
              </w:rPr>
              <w:t>,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formulat</w:t>
            </w:r>
            <w:r w:rsidR="00A020CF">
              <w:rPr>
                <w:rFonts w:eastAsia="Times New Roman" w:cs="Times New Roman"/>
                <w:color w:val="000000"/>
                <w:szCs w:val="18"/>
              </w:rPr>
              <w:t>es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patient-specific care plans</w:t>
            </w:r>
            <w:r w:rsidR="004A02F6">
              <w:rPr>
                <w:rFonts w:eastAsia="Times New Roman" w:cs="Times New Roman"/>
                <w:color w:val="000000"/>
                <w:szCs w:val="18"/>
              </w:rPr>
              <w:t>.</w:t>
            </w:r>
          </w:p>
          <w:p w14:paraId="5B9E5543" w14:textId="59115B73" w:rsidR="00522720" w:rsidRPr="00372AAF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042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>• Facilitat</w:t>
            </w:r>
            <w:r w:rsidR="00B050E6">
              <w:rPr>
                <w:rFonts w:eastAsia="Times New Roman" w:cs="Times New Roman"/>
                <w:color w:val="000000"/>
                <w:szCs w:val="18"/>
              </w:rPr>
              <w:t>e</w:t>
            </w:r>
            <w:r w:rsidR="00A020CF">
              <w:rPr>
                <w:rFonts w:eastAsia="Times New Roman" w:cs="Times New Roman"/>
                <w:color w:val="000000"/>
                <w:szCs w:val="18"/>
              </w:rPr>
              <w:t>s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effective communication between patients, family, and hospital staff</w:t>
            </w:r>
            <w:r w:rsidR="004A02F6">
              <w:rPr>
                <w:rFonts w:eastAsia="Times New Roman" w:cs="Times New Roman"/>
                <w:color w:val="000000"/>
                <w:szCs w:val="18"/>
              </w:rPr>
              <w:t>.</w:t>
            </w:r>
          </w:p>
          <w:p w14:paraId="3AE56075" w14:textId="12135B26" w:rsidR="00522720" w:rsidRPr="00372AAF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042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>• Provide</w:t>
            </w:r>
            <w:r w:rsidR="00A020CF">
              <w:rPr>
                <w:rFonts w:eastAsia="Times New Roman" w:cs="Times New Roman"/>
                <w:color w:val="000000"/>
                <w:szCs w:val="18"/>
              </w:rPr>
              <w:t>s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patient care including assessments, administering medication, wound care, education on health maintenance, disease process and prevention</w:t>
            </w:r>
            <w:r w:rsidR="00B050E6">
              <w:rPr>
                <w:rFonts w:eastAsia="Times New Roman" w:cs="Times New Roman"/>
                <w:color w:val="000000"/>
                <w:szCs w:val="18"/>
              </w:rPr>
              <w:t>.</w:t>
            </w:r>
          </w:p>
          <w:p w14:paraId="20E38A4C" w14:textId="543D5C3A" w:rsidR="00522720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right="10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2690B1CA" w14:textId="479922FF" w:rsidR="00522720" w:rsidRDefault="00522720" w:rsidP="00187DD4">
            <w:pPr>
              <w:pStyle w:val="JobTitleandDegree"/>
              <w:rPr>
                <w:sz w:val="18"/>
                <w:szCs w:val="24"/>
              </w:rPr>
            </w:pPr>
            <w:r w:rsidRPr="005607C1">
              <w:rPr>
                <w:sz w:val="18"/>
                <w:szCs w:val="24"/>
              </w:rPr>
              <w:t>2014-</w:t>
            </w:r>
            <w:r w:rsidR="00CE1004">
              <w:rPr>
                <w:sz w:val="18"/>
                <w:szCs w:val="24"/>
              </w:rPr>
              <w:t>2017</w:t>
            </w:r>
          </w:p>
          <w:p w14:paraId="6FE97820" w14:textId="371E758F" w:rsidR="00522720" w:rsidRPr="005607C1" w:rsidRDefault="00522720" w:rsidP="00187DD4">
            <w:pPr>
              <w:pStyle w:val="JobTitleandDegree"/>
            </w:pPr>
            <w:r w:rsidRPr="005607C1">
              <w:t>Registered Nurse</w:t>
            </w:r>
            <w:r>
              <w:t xml:space="preserve"> </w:t>
            </w:r>
            <w:r w:rsidRPr="005607C1">
              <w:rPr>
                <w:b w:val="0"/>
                <w:i/>
              </w:rPr>
              <w:t>Comprehensive Medical Services</w:t>
            </w:r>
          </w:p>
          <w:p w14:paraId="5822ED2C" w14:textId="57B8885E" w:rsidR="00522720" w:rsidRPr="00372AAF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right="31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>• Require</w:t>
            </w:r>
            <w:r w:rsidR="00B050E6">
              <w:rPr>
                <w:rFonts w:eastAsia="Times New Roman" w:cs="Times New Roman"/>
                <w:color w:val="000000"/>
                <w:szCs w:val="18"/>
              </w:rPr>
              <w:t>d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flexibility and adaptability in many areas including awareness of polic</w:t>
            </w:r>
            <w:r w:rsidR="002C5BA6">
              <w:rPr>
                <w:rFonts w:eastAsia="Times New Roman" w:cs="Times New Roman"/>
                <w:color w:val="000000"/>
                <w:szCs w:val="18"/>
              </w:rPr>
              <w:t>ies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and procedures in different Health Care Facilities</w:t>
            </w:r>
            <w:r w:rsidR="003B6340">
              <w:rPr>
                <w:rFonts w:eastAsia="Times New Roman" w:cs="Times New Roman"/>
                <w:color w:val="000000"/>
                <w:szCs w:val="18"/>
              </w:rPr>
              <w:t xml:space="preserve"> and </w:t>
            </w:r>
            <w:r w:rsidR="002C5BA6" w:rsidRPr="00372AAF">
              <w:rPr>
                <w:rFonts w:eastAsia="Times New Roman" w:cs="Times New Roman"/>
                <w:color w:val="000000"/>
                <w:szCs w:val="18"/>
              </w:rPr>
              <w:t xml:space="preserve">working with residents </w:t>
            </w:r>
            <w:r w:rsidR="002C5BA6">
              <w:rPr>
                <w:rFonts w:eastAsia="Times New Roman" w:cs="Times New Roman"/>
                <w:color w:val="000000"/>
                <w:szCs w:val="18"/>
              </w:rPr>
              <w:t xml:space="preserve">and staff </w:t>
            </w:r>
            <w:r w:rsidR="002C5BA6" w:rsidRPr="00372AAF">
              <w:rPr>
                <w:rFonts w:eastAsia="Times New Roman" w:cs="Times New Roman"/>
                <w:color w:val="000000"/>
                <w:szCs w:val="18"/>
              </w:rPr>
              <w:t>who are not known to me</w:t>
            </w:r>
            <w:r w:rsidR="002C5BA6">
              <w:rPr>
                <w:rFonts w:eastAsia="Times New Roman" w:cs="Times New Roman"/>
                <w:color w:val="000000"/>
                <w:szCs w:val="18"/>
              </w:rPr>
              <w:t>.</w:t>
            </w:r>
          </w:p>
          <w:p w14:paraId="11496886" w14:textId="38811B33" w:rsidR="00522720" w:rsidRPr="00372AAF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right="31"/>
              <w:rPr>
                <w:rFonts w:eastAsia="Times New Roman" w:cs="Times New Roman"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color w:val="000000"/>
                <w:szCs w:val="18"/>
              </w:rPr>
              <w:t>• Observe, assess, document subjective and objective patient data to assist in the coordination of appropriate nursing and medical interventions</w:t>
            </w:r>
            <w:r w:rsidR="004A02F6">
              <w:rPr>
                <w:rFonts w:eastAsia="Times New Roman" w:cs="Times New Roman"/>
                <w:color w:val="000000"/>
                <w:szCs w:val="18"/>
              </w:rPr>
              <w:t>.</w:t>
            </w:r>
            <w:r w:rsidRPr="00372AAF">
              <w:rPr>
                <w:rFonts w:eastAsia="Times New Roman" w:cs="Times New Roman"/>
                <w:color w:val="000000"/>
                <w:szCs w:val="18"/>
              </w:rPr>
              <w:t xml:space="preserve"> </w:t>
            </w:r>
          </w:p>
          <w:p w14:paraId="51B426E1" w14:textId="4F3DCF60" w:rsidR="00522720" w:rsidRPr="005607C1" w:rsidRDefault="00522720" w:rsidP="0018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22720" w:rsidRPr="00E8269A" w14:paraId="3B5C827F" w14:textId="4E2BCAA3" w:rsidTr="00282C08">
        <w:trPr>
          <w:trHeight w:val="77"/>
        </w:trPr>
        <w:tc>
          <w:tcPr>
            <w:tcW w:w="1156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672FEA1F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34359F86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46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08359F9D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1" w:type="pct"/>
            <w:tcMar>
              <w:left w:w="14" w:type="dxa"/>
              <w:right w:w="115" w:type="dxa"/>
            </w:tcMar>
          </w:tcPr>
          <w:p w14:paraId="0C390BE7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7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038A436F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4" w:type="pct"/>
            <w:tcMar>
              <w:left w:w="14" w:type="dxa"/>
              <w:right w:w="115" w:type="dxa"/>
            </w:tcMar>
          </w:tcPr>
          <w:p w14:paraId="6A49BABC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410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298DAE17" w14:textId="77777777" w:rsidR="00522720" w:rsidRPr="00E8269A" w:rsidRDefault="00522720" w:rsidP="00187DD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522720" w14:paraId="561EAD48" w14:textId="68F54349" w:rsidTr="00282C08">
        <w:trPr>
          <w:trHeight w:val="2316"/>
        </w:trPr>
        <w:tc>
          <w:tcPr>
            <w:tcW w:w="1156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67070951" w14:textId="77777777" w:rsidR="00522720" w:rsidRDefault="009C77E8" w:rsidP="00187DD4">
            <w:pPr>
              <w:pStyle w:val="Heading1"/>
            </w:pPr>
            <w:sdt>
              <w:sdtPr>
                <w:id w:val="-637807810"/>
                <w:placeholder>
                  <w:docPart w:val="13615596F1B440CEA4591A95DFE2E291"/>
                </w:placeholder>
                <w:temporary/>
                <w:showingPlcHdr/>
                <w15:appearance w15:val="hidden"/>
              </w:sdtPr>
              <w:sdtEndPr/>
              <w:sdtContent>
                <w:r w:rsidR="00522720">
                  <w:t>Education</w:t>
                </w:r>
              </w:sdtContent>
            </w:sdt>
          </w:p>
          <w:p w14:paraId="13FD57B3" w14:textId="3656E685" w:rsidR="00522720" w:rsidRPr="00E6525B" w:rsidRDefault="00522720" w:rsidP="00187DD4">
            <w:pPr>
              <w:pStyle w:val="DateRange"/>
            </w:pPr>
            <w:r>
              <w:t>2013</w:t>
            </w:r>
          </w:p>
          <w:p w14:paraId="791A1762" w14:textId="2D2D05FD" w:rsidR="00522720" w:rsidRPr="00E6525B" w:rsidRDefault="00522720" w:rsidP="00187DD4">
            <w:pPr>
              <w:pStyle w:val="JobTitleandDegree"/>
            </w:pPr>
            <w:r>
              <w:t>BSN</w:t>
            </w:r>
            <w:r w:rsidR="00771A29">
              <w:t xml:space="preserve"> </w:t>
            </w:r>
            <w:r w:rsidR="00A01D26">
              <w:t>Nursing</w:t>
            </w:r>
          </w:p>
          <w:p w14:paraId="5EB1D53D" w14:textId="039CB94B" w:rsidR="00522720" w:rsidRPr="00372AAF" w:rsidRDefault="00522720" w:rsidP="00DF7C6C">
            <w:pPr>
              <w:pStyle w:val="SchoolName"/>
              <w:rPr>
                <w:sz w:val="18"/>
                <w:szCs w:val="18"/>
              </w:rPr>
            </w:pPr>
            <w:r w:rsidRPr="00372AAF">
              <w:rPr>
                <w:sz w:val="18"/>
                <w:szCs w:val="18"/>
              </w:rPr>
              <w:t>University of St. Francis</w:t>
            </w:r>
          </w:p>
          <w:p w14:paraId="4671F1BF" w14:textId="34B565A6" w:rsidR="00522720" w:rsidRPr="00372AAF" w:rsidRDefault="00522720" w:rsidP="00187DD4">
            <w:pPr>
              <w:pStyle w:val="DateRange"/>
              <w:rPr>
                <w:szCs w:val="18"/>
              </w:rPr>
            </w:pPr>
            <w:r w:rsidRPr="00372AAF">
              <w:rPr>
                <w:szCs w:val="18"/>
              </w:rPr>
              <w:t>2011</w:t>
            </w:r>
          </w:p>
          <w:p w14:paraId="7AF13B74" w14:textId="77777777" w:rsidR="00522720" w:rsidRPr="005626E9" w:rsidRDefault="00522720" w:rsidP="00187DD4">
            <w:pPr>
              <w:pStyle w:val="JobTitleandDegree"/>
            </w:pPr>
            <w:r w:rsidRPr="005626E9">
              <w:t xml:space="preserve">AAS Business Administration </w:t>
            </w:r>
          </w:p>
          <w:p w14:paraId="53EAB567" w14:textId="092A6118" w:rsidR="00522720" w:rsidRPr="00372AAF" w:rsidRDefault="00522720" w:rsidP="00187DD4">
            <w:pPr>
              <w:pStyle w:val="SchoolName"/>
              <w:rPr>
                <w:sz w:val="18"/>
                <w:szCs w:val="18"/>
              </w:rPr>
            </w:pPr>
            <w:r w:rsidRPr="00372AAF">
              <w:rPr>
                <w:sz w:val="18"/>
                <w:szCs w:val="18"/>
              </w:rPr>
              <w:t>Joliet Junior College</w:t>
            </w:r>
          </w:p>
          <w:p w14:paraId="5EE842F4" w14:textId="77777777" w:rsidR="00522720" w:rsidRDefault="00522720" w:rsidP="00187DD4">
            <w:pPr>
              <w:pStyle w:val="SchoolName"/>
              <w:ind w:left="0"/>
            </w:pPr>
          </w:p>
          <w:p w14:paraId="461D81AB" w14:textId="77777777" w:rsidR="00522720" w:rsidRDefault="00522720" w:rsidP="00187DD4">
            <w:pPr>
              <w:pStyle w:val="SchoolName"/>
            </w:pPr>
          </w:p>
          <w:p w14:paraId="456E8BAC" w14:textId="77777777" w:rsidR="00522720" w:rsidRDefault="00522720" w:rsidP="00187DD4">
            <w:pPr>
              <w:pStyle w:val="SchoolName"/>
            </w:pPr>
          </w:p>
          <w:p w14:paraId="0ADDF2B9" w14:textId="77777777" w:rsidR="00522720" w:rsidRDefault="00522720" w:rsidP="00187DD4">
            <w:pPr>
              <w:pStyle w:val="SchoolName"/>
            </w:pPr>
          </w:p>
          <w:p w14:paraId="6A808C9B" w14:textId="77777777" w:rsidR="00522720" w:rsidRDefault="00522720" w:rsidP="00187DD4">
            <w:pPr>
              <w:pStyle w:val="SchoolName"/>
            </w:pPr>
          </w:p>
          <w:p w14:paraId="50ED7FBF" w14:textId="77777777" w:rsidR="00522720" w:rsidRDefault="00522720" w:rsidP="00187DD4">
            <w:pPr>
              <w:pStyle w:val="SchoolName"/>
            </w:pPr>
          </w:p>
          <w:p w14:paraId="4374ED73" w14:textId="77777777" w:rsidR="00522720" w:rsidRDefault="00522720" w:rsidP="00187DD4">
            <w:pPr>
              <w:pStyle w:val="SchoolName"/>
            </w:pPr>
          </w:p>
          <w:p w14:paraId="790014FE" w14:textId="424A9CFA" w:rsidR="00522720" w:rsidRDefault="00522720" w:rsidP="00187DD4">
            <w:pPr>
              <w:pStyle w:val="SchoolName"/>
            </w:pP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133240FF" w14:textId="77777777" w:rsidR="00522720" w:rsidRDefault="00522720" w:rsidP="00187DD4">
            <w:pPr>
              <w:spacing w:line="240" w:lineRule="auto"/>
            </w:pPr>
          </w:p>
        </w:tc>
        <w:tc>
          <w:tcPr>
            <w:tcW w:w="1046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9F43FB2" w14:textId="77777777" w:rsidR="00522720" w:rsidRDefault="009C77E8" w:rsidP="00187DD4">
            <w:pPr>
              <w:pStyle w:val="Heading1"/>
            </w:pPr>
            <w:sdt>
              <w:sdtPr>
                <w:id w:val="-1962181134"/>
                <w:placeholder>
                  <w:docPart w:val="7984FE8B9D9B48C1AFB5749FE352DEED"/>
                </w:placeholder>
                <w:temporary/>
                <w:showingPlcHdr/>
                <w15:appearance w15:val="hidden"/>
              </w:sdtPr>
              <w:sdtEndPr/>
              <w:sdtContent>
                <w:r w:rsidR="00522720">
                  <w:t>Skills</w:t>
                </w:r>
              </w:sdtContent>
            </w:sdt>
          </w:p>
          <w:p w14:paraId="40DBA363" w14:textId="0EC8F286" w:rsidR="00522720" w:rsidRPr="00372AAF" w:rsidRDefault="00522720" w:rsidP="00187DD4">
            <w:pPr>
              <w:pStyle w:val="SkillsBullets"/>
              <w:rPr>
                <w:rFonts w:cs="Times New Roman"/>
                <w:szCs w:val="18"/>
              </w:rPr>
            </w:pPr>
            <w:r w:rsidRPr="00372AAF">
              <w:rPr>
                <w:rFonts w:cs="Times New Roman"/>
                <w:szCs w:val="18"/>
              </w:rPr>
              <w:t xml:space="preserve">Critical Thinking </w:t>
            </w:r>
          </w:p>
          <w:p w14:paraId="4867B9A4" w14:textId="77777777" w:rsidR="00522720" w:rsidRPr="00372AAF" w:rsidRDefault="00522720" w:rsidP="00187DD4">
            <w:pPr>
              <w:pStyle w:val="SkillsBullets"/>
              <w:rPr>
                <w:rFonts w:cs="Times New Roman"/>
                <w:szCs w:val="18"/>
              </w:rPr>
            </w:pPr>
            <w:r w:rsidRPr="00372AAF">
              <w:rPr>
                <w:rFonts w:cs="Times New Roman"/>
                <w:szCs w:val="18"/>
              </w:rPr>
              <w:t>Work Ethic</w:t>
            </w:r>
          </w:p>
          <w:p w14:paraId="0BB573EE" w14:textId="77777777" w:rsidR="00522720" w:rsidRPr="00372AAF" w:rsidRDefault="00522720" w:rsidP="00187DD4">
            <w:pPr>
              <w:pStyle w:val="SkillsBullets"/>
              <w:rPr>
                <w:rFonts w:cs="Times New Roman"/>
                <w:szCs w:val="18"/>
              </w:rPr>
            </w:pPr>
            <w:r w:rsidRPr="00372AAF">
              <w:rPr>
                <w:rFonts w:cs="Times New Roman"/>
                <w:szCs w:val="18"/>
              </w:rPr>
              <w:t>Problem Solving</w:t>
            </w:r>
          </w:p>
          <w:p w14:paraId="114B1FC6" w14:textId="29DDCBC2" w:rsidR="00522720" w:rsidRPr="00031210" w:rsidRDefault="00522720" w:rsidP="00187DD4">
            <w:pPr>
              <w:pStyle w:val="SkillsBullets"/>
              <w:rPr>
                <w:szCs w:val="18"/>
              </w:rPr>
            </w:pPr>
            <w:r w:rsidRPr="00372AAF">
              <w:rPr>
                <w:rFonts w:cs="Times New Roman"/>
                <w:szCs w:val="18"/>
              </w:rPr>
              <w:t>Handling Pressure</w:t>
            </w:r>
          </w:p>
          <w:p w14:paraId="3CDE9D88" w14:textId="44B93A80" w:rsidR="00031210" w:rsidRPr="00372AAF" w:rsidRDefault="00031210" w:rsidP="00187DD4">
            <w:pPr>
              <w:pStyle w:val="SkillsBullets"/>
              <w:rPr>
                <w:szCs w:val="18"/>
              </w:rPr>
            </w:pPr>
            <w:r>
              <w:rPr>
                <w:szCs w:val="18"/>
              </w:rPr>
              <w:t>Proficient in EPIC, Cerner, Meditech, McKesson, Sorian hospital software</w:t>
            </w:r>
          </w:p>
          <w:p w14:paraId="64FD59FE" w14:textId="77777777" w:rsidR="002F4860" w:rsidRDefault="002F4860" w:rsidP="002F4860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33E9F9" w14:textId="77777777" w:rsidR="002F4860" w:rsidRDefault="002F4860" w:rsidP="002F4860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11F43C" w14:textId="77777777" w:rsidR="002F4860" w:rsidRDefault="002F4860" w:rsidP="002F4860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2C3783" w14:textId="77777777" w:rsidR="002F4860" w:rsidRDefault="002F4860" w:rsidP="002F4860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D13104" w14:textId="77777777" w:rsidR="002F4860" w:rsidRDefault="002F4860" w:rsidP="002F4860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66095F" w14:textId="77777777" w:rsidR="002F4860" w:rsidRDefault="002F4860" w:rsidP="002F4860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5ECCAB" w14:textId="16521E6D" w:rsidR="002F4860" w:rsidRDefault="002F4860" w:rsidP="002F4860">
            <w:pPr>
              <w:pStyle w:val="SkillsBullets"/>
              <w:numPr>
                <w:ilvl w:val="0"/>
                <w:numId w:val="0"/>
              </w:numPr>
              <w:ind w:left="288" w:hanging="288"/>
            </w:pPr>
          </w:p>
        </w:tc>
        <w:tc>
          <w:tcPr>
            <w:tcW w:w="111" w:type="pct"/>
            <w:tcMar>
              <w:top w:w="144" w:type="dxa"/>
              <w:left w:w="14" w:type="dxa"/>
              <w:right w:w="115" w:type="dxa"/>
            </w:tcMar>
          </w:tcPr>
          <w:p w14:paraId="6CDE9BA7" w14:textId="77777777" w:rsidR="00522720" w:rsidRDefault="00522720" w:rsidP="00187DD4">
            <w:pPr>
              <w:spacing w:line="240" w:lineRule="auto"/>
            </w:pPr>
          </w:p>
        </w:tc>
        <w:tc>
          <w:tcPr>
            <w:tcW w:w="94" w:type="pct"/>
            <w:tcMar>
              <w:top w:w="144" w:type="dxa"/>
              <w:left w:w="14" w:type="dxa"/>
              <w:right w:w="115" w:type="dxa"/>
            </w:tcMar>
          </w:tcPr>
          <w:p w14:paraId="781DE88E" w14:textId="77777777" w:rsidR="00522720" w:rsidRDefault="00522720" w:rsidP="00187DD4">
            <w:pPr>
              <w:spacing w:line="240" w:lineRule="auto"/>
            </w:pPr>
          </w:p>
        </w:tc>
        <w:tc>
          <w:tcPr>
            <w:tcW w:w="2497" w:type="pct"/>
            <w:gridSpan w:val="3"/>
            <w:tcMar>
              <w:top w:w="144" w:type="dxa"/>
              <w:left w:w="14" w:type="dxa"/>
              <w:right w:w="115" w:type="dxa"/>
            </w:tcMar>
          </w:tcPr>
          <w:p w14:paraId="2163DE1D" w14:textId="7EEADF24" w:rsidR="00522720" w:rsidRDefault="005B4315" w:rsidP="002F4860">
            <w:pPr>
              <w:pStyle w:val="Heading1"/>
              <w:tabs>
                <w:tab w:val="right" w:pos="5180"/>
              </w:tabs>
            </w:pPr>
            <w:r>
              <w:t>Licenses</w:t>
            </w:r>
            <w:r w:rsidR="00495F40">
              <w:t xml:space="preserve"> &amp; </w:t>
            </w:r>
            <w:r w:rsidR="002F4860">
              <w:t>Certifications</w:t>
            </w:r>
          </w:p>
          <w:p w14:paraId="3BD41D9E" w14:textId="59AD1F1B" w:rsidR="002F4860" w:rsidRPr="00372AAF" w:rsidRDefault="002F4860" w:rsidP="0028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• </w:t>
            </w:r>
            <w:r w:rsidRPr="00372AAF">
              <w:rPr>
                <w:rFonts w:eastAsia="Times New Roman" w:cs="Times New Roman"/>
                <w:bCs/>
                <w:color w:val="000000"/>
                <w:szCs w:val="18"/>
              </w:rPr>
              <w:t xml:space="preserve">Illinois Registered Professional Nurse/041.411160 </w:t>
            </w:r>
          </w:p>
          <w:p w14:paraId="77C19102" w14:textId="77777777" w:rsidR="00372AAF" w:rsidRPr="00372AAF" w:rsidRDefault="002F4860" w:rsidP="0028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bCs/>
                <w:color w:val="000000"/>
                <w:szCs w:val="18"/>
              </w:rPr>
              <w:t xml:space="preserve">• </w:t>
            </w:r>
            <w:r w:rsidR="00372AAF" w:rsidRPr="00372AAF">
              <w:rPr>
                <w:rFonts w:eastAsia="Times New Roman" w:cs="Times New Roman"/>
                <w:bCs/>
                <w:color w:val="000000"/>
                <w:szCs w:val="18"/>
              </w:rPr>
              <w:t>Indiana Registered Professional Nurse/28263328A</w:t>
            </w:r>
          </w:p>
          <w:p w14:paraId="77DF0C8B" w14:textId="3785F7E6" w:rsidR="00372AAF" w:rsidRPr="00372AAF" w:rsidRDefault="002F4860" w:rsidP="0028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bCs/>
                <w:color w:val="000000"/>
                <w:szCs w:val="18"/>
              </w:rPr>
              <w:t xml:space="preserve">• </w:t>
            </w:r>
            <w:r w:rsidR="00372AAF" w:rsidRPr="00372AAF">
              <w:rPr>
                <w:rFonts w:eastAsia="Times New Roman" w:cs="Times New Roman"/>
                <w:bCs/>
                <w:color w:val="000000"/>
                <w:szCs w:val="18"/>
              </w:rPr>
              <w:t xml:space="preserve">BLS </w:t>
            </w:r>
            <w:r w:rsidRPr="00372AAF">
              <w:rPr>
                <w:rFonts w:eastAsia="Times New Roman" w:cs="Times New Roman"/>
                <w:bCs/>
                <w:color w:val="000000"/>
                <w:szCs w:val="18"/>
              </w:rPr>
              <w:t>certified</w:t>
            </w:r>
          </w:p>
          <w:p w14:paraId="102ECB0F" w14:textId="5FCE46FE" w:rsidR="00372AAF" w:rsidRPr="00372AAF" w:rsidRDefault="00372AAF" w:rsidP="0028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bCs/>
                <w:color w:val="000000"/>
                <w:szCs w:val="18"/>
              </w:rPr>
              <w:t>• ACLS certified</w:t>
            </w:r>
          </w:p>
          <w:p w14:paraId="6E30AA81" w14:textId="27479AF1" w:rsidR="00372AAF" w:rsidRPr="007A1DD7" w:rsidRDefault="00372AAF" w:rsidP="0028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372AAF">
              <w:rPr>
                <w:rFonts w:eastAsia="Times New Roman" w:cs="Times New Roman"/>
                <w:bCs/>
                <w:color w:val="000000"/>
                <w:szCs w:val="18"/>
              </w:rPr>
              <w:t>• PALS certified</w:t>
            </w:r>
          </w:p>
          <w:p w14:paraId="5C0A0F92" w14:textId="29EF8B39" w:rsidR="00372AAF" w:rsidRPr="007A1DD7" w:rsidRDefault="00372AAF" w:rsidP="00372AAF">
            <w:pPr>
              <w:rPr>
                <w:rFonts w:eastAsia="Times New Roman" w:cs="Times New Roman"/>
                <w:bCs/>
                <w:color w:val="000000"/>
                <w:szCs w:val="18"/>
              </w:rPr>
            </w:pPr>
          </w:p>
          <w:p w14:paraId="16313D70" w14:textId="090445DC" w:rsidR="002F4860" w:rsidRDefault="002F4860" w:rsidP="002F4860">
            <w:pPr>
              <w:rPr>
                <w:rFonts w:eastAsia="Times New Roman" w:cs="Times New Roman"/>
                <w:bCs/>
                <w:color w:val="000000"/>
                <w:szCs w:val="18"/>
              </w:rPr>
            </w:pPr>
          </w:p>
          <w:p w14:paraId="0CC06ECB" w14:textId="77777777" w:rsidR="00372AAF" w:rsidRPr="007A1DD7" w:rsidRDefault="00372AAF" w:rsidP="002F4860">
            <w:pPr>
              <w:rPr>
                <w:rFonts w:eastAsia="Times New Roman" w:cs="Times New Roman"/>
                <w:bCs/>
                <w:color w:val="000000"/>
                <w:szCs w:val="18"/>
              </w:rPr>
            </w:pPr>
          </w:p>
          <w:p w14:paraId="138F44ED" w14:textId="625BDAC2" w:rsidR="007A1DD7" w:rsidRPr="007A1DD7" w:rsidRDefault="007A1DD7" w:rsidP="007A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rPr>
                <w:rFonts w:eastAsia="Times New Roman" w:cs="Times New Roman"/>
                <w:bCs/>
                <w:color w:val="000000"/>
                <w:szCs w:val="18"/>
              </w:rPr>
            </w:pPr>
          </w:p>
          <w:p w14:paraId="670AEB2E" w14:textId="7A540412" w:rsidR="002F4860" w:rsidRDefault="002F4860" w:rsidP="002F4860">
            <w:pPr>
              <w:rPr>
                <w:rFonts w:eastAsia="Times New Roman" w:cs="Times New Roman"/>
                <w:bCs/>
                <w:color w:val="000000"/>
                <w:szCs w:val="18"/>
              </w:rPr>
            </w:pPr>
          </w:p>
          <w:p w14:paraId="5DAD28CD" w14:textId="77777777" w:rsidR="007A1DD7" w:rsidRPr="007A1DD7" w:rsidRDefault="007A1DD7" w:rsidP="002F4860">
            <w:pPr>
              <w:rPr>
                <w:rFonts w:eastAsia="Times New Roman" w:cs="Times New Roman"/>
                <w:bCs/>
                <w:color w:val="000000"/>
                <w:szCs w:val="18"/>
              </w:rPr>
            </w:pPr>
          </w:p>
          <w:p w14:paraId="4D35C1A2" w14:textId="77777777" w:rsidR="002F4860" w:rsidRPr="002F4860" w:rsidRDefault="002F4860" w:rsidP="002F4860"/>
          <w:p w14:paraId="2133AA72" w14:textId="5365FF60" w:rsidR="00522720" w:rsidRPr="002F4860" w:rsidRDefault="00522720" w:rsidP="002F4860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 </w:t>
            </w:r>
          </w:p>
        </w:tc>
      </w:tr>
      <w:tr w:rsidR="002F4860" w14:paraId="64C6611B" w14:textId="77777777" w:rsidTr="00282C08">
        <w:trPr>
          <w:trHeight w:val="456"/>
        </w:trPr>
        <w:tc>
          <w:tcPr>
            <w:tcW w:w="1156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2BACDCDD" w14:textId="77777777" w:rsidR="002F4860" w:rsidRDefault="002F4860" w:rsidP="00187DD4">
            <w:pPr>
              <w:pStyle w:val="Heading1"/>
            </w:pP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21A1DBBC" w14:textId="77777777" w:rsidR="002F4860" w:rsidRDefault="002F4860" w:rsidP="00187DD4">
            <w:pPr>
              <w:spacing w:line="240" w:lineRule="auto"/>
            </w:pPr>
          </w:p>
        </w:tc>
        <w:tc>
          <w:tcPr>
            <w:tcW w:w="1046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59777FC8" w14:textId="77777777" w:rsidR="002F4860" w:rsidRDefault="002F4860" w:rsidP="00187DD4">
            <w:pPr>
              <w:pStyle w:val="Heading1"/>
            </w:pPr>
          </w:p>
        </w:tc>
        <w:tc>
          <w:tcPr>
            <w:tcW w:w="111" w:type="pct"/>
            <w:tcMar>
              <w:top w:w="144" w:type="dxa"/>
              <w:left w:w="14" w:type="dxa"/>
              <w:right w:w="115" w:type="dxa"/>
            </w:tcMar>
          </w:tcPr>
          <w:p w14:paraId="586DF63E" w14:textId="77777777" w:rsidR="002F4860" w:rsidRDefault="002F4860" w:rsidP="00187DD4">
            <w:pPr>
              <w:spacing w:line="240" w:lineRule="auto"/>
            </w:pPr>
          </w:p>
        </w:tc>
        <w:tc>
          <w:tcPr>
            <w:tcW w:w="94" w:type="pct"/>
            <w:tcMar>
              <w:top w:w="144" w:type="dxa"/>
              <w:left w:w="14" w:type="dxa"/>
              <w:right w:w="115" w:type="dxa"/>
            </w:tcMar>
          </w:tcPr>
          <w:p w14:paraId="0D8C9985" w14:textId="77777777" w:rsidR="002F4860" w:rsidRDefault="002F4860" w:rsidP="00187DD4">
            <w:pPr>
              <w:spacing w:line="240" w:lineRule="auto"/>
            </w:pPr>
          </w:p>
        </w:tc>
        <w:tc>
          <w:tcPr>
            <w:tcW w:w="2497" w:type="pct"/>
            <w:gridSpan w:val="3"/>
            <w:tcMar>
              <w:top w:w="144" w:type="dxa"/>
              <w:left w:w="14" w:type="dxa"/>
              <w:right w:w="115" w:type="dxa"/>
            </w:tcMar>
          </w:tcPr>
          <w:p w14:paraId="65EA337E" w14:textId="77777777" w:rsidR="002F4860" w:rsidRDefault="002F4860" w:rsidP="002F4860">
            <w:pPr>
              <w:pStyle w:val="Heading1"/>
              <w:tabs>
                <w:tab w:val="right" w:pos="5180"/>
              </w:tabs>
            </w:pPr>
          </w:p>
        </w:tc>
      </w:tr>
    </w:tbl>
    <w:p w14:paraId="71EA8323" w14:textId="562C7398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34A5" w14:textId="77777777" w:rsidR="009C77E8" w:rsidRDefault="009C77E8" w:rsidP="002F6CB9">
      <w:pPr>
        <w:spacing w:line="240" w:lineRule="auto"/>
      </w:pPr>
      <w:r>
        <w:separator/>
      </w:r>
    </w:p>
  </w:endnote>
  <w:endnote w:type="continuationSeparator" w:id="0">
    <w:p w14:paraId="5AE95A2B" w14:textId="77777777" w:rsidR="009C77E8" w:rsidRDefault="009C77E8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0821" w14:textId="77777777" w:rsidR="009C77E8" w:rsidRDefault="009C77E8" w:rsidP="002F6CB9">
      <w:pPr>
        <w:spacing w:line="240" w:lineRule="auto"/>
      </w:pPr>
      <w:r>
        <w:separator/>
      </w:r>
    </w:p>
  </w:footnote>
  <w:footnote w:type="continuationSeparator" w:id="0">
    <w:p w14:paraId="0EE10FB9" w14:textId="77777777" w:rsidR="009C77E8" w:rsidRDefault="009C77E8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8EC2BDB"/>
    <w:multiLevelType w:val="hybridMultilevel"/>
    <w:tmpl w:val="31C8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59C9"/>
    <w:multiLevelType w:val="hybridMultilevel"/>
    <w:tmpl w:val="A03EEAEE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 w15:restartNumberingAfterBreak="0">
    <w:nsid w:val="4B9B2C43"/>
    <w:multiLevelType w:val="hybridMultilevel"/>
    <w:tmpl w:val="A174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741D5"/>
    <w:multiLevelType w:val="hybridMultilevel"/>
    <w:tmpl w:val="AA7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C0"/>
    <w:rsid w:val="00005772"/>
    <w:rsid w:val="00031210"/>
    <w:rsid w:val="000438F4"/>
    <w:rsid w:val="00047507"/>
    <w:rsid w:val="000746AE"/>
    <w:rsid w:val="000A2239"/>
    <w:rsid w:val="0017049C"/>
    <w:rsid w:val="00187DD4"/>
    <w:rsid w:val="00205A22"/>
    <w:rsid w:val="002579D6"/>
    <w:rsid w:val="00282C08"/>
    <w:rsid w:val="00292A11"/>
    <w:rsid w:val="00293C9B"/>
    <w:rsid w:val="002A15A3"/>
    <w:rsid w:val="002C5BA6"/>
    <w:rsid w:val="002F4860"/>
    <w:rsid w:val="002F6CB9"/>
    <w:rsid w:val="003251BB"/>
    <w:rsid w:val="00340C75"/>
    <w:rsid w:val="00372AAF"/>
    <w:rsid w:val="003B6340"/>
    <w:rsid w:val="003E6D64"/>
    <w:rsid w:val="00410F37"/>
    <w:rsid w:val="004416C0"/>
    <w:rsid w:val="00495F40"/>
    <w:rsid w:val="004A02F6"/>
    <w:rsid w:val="00504AB8"/>
    <w:rsid w:val="00522720"/>
    <w:rsid w:val="00541421"/>
    <w:rsid w:val="005607C1"/>
    <w:rsid w:val="005626E9"/>
    <w:rsid w:val="005A05E2"/>
    <w:rsid w:val="005A1765"/>
    <w:rsid w:val="005B4315"/>
    <w:rsid w:val="005D49CA"/>
    <w:rsid w:val="00605152"/>
    <w:rsid w:val="006B3BC2"/>
    <w:rsid w:val="006F1D29"/>
    <w:rsid w:val="007466F4"/>
    <w:rsid w:val="00762A45"/>
    <w:rsid w:val="00771A29"/>
    <w:rsid w:val="007A1DD7"/>
    <w:rsid w:val="007A242C"/>
    <w:rsid w:val="007C0CF2"/>
    <w:rsid w:val="007D294F"/>
    <w:rsid w:val="00816DDE"/>
    <w:rsid w:val="00851431"/>
    <w:rsid w:val="008539E9"/>
    <w:rsid w:val="0086291E"/>
    <w:rsid w:val="009200F5"/>
    <w:rsid w:val="009355A2"/>
    <w:rsid w:val="0096137C"/>
    <w:rsid w:val="009C1962"/>
    <w:rsid w:val="009C77E8"/>
    <w:rsid w:val="00A01D26"/>
    <w:rsid w:val="00A020CF"/>
    <w:rsid w:val="00A6213C"/>
    <w:rsid w:val="00A635D5"/>
    <w:rsid w:val="00A70827"/>
    <w:rsid w:val="00A82D03"/>
    <w:rsid w:val="00B050E6"/>
    <w:rsid w:val="00B10C2C"/>
    <w:rsid w:val="00B648C1"/>
    <w:rsid w:val="00B80EE9"/>
    <w:rsid w:val="00BC0E27"/>
    <w:rsid w:val="00BC3C1B"/>
    <w:rsid w:val="00BF6A97"/>
    <w:rsid w:val="00BF7BFF"/>
    <w:rsid w:val="00C764ED"/>
    <w:rsid w:val="00C8183F"/>
    <w:rsid w:val="00C83E97"/>
    <w:rsid w:val="00CE1004"/>
    <w:rsid w:val="00D54D87"/>
    <w:rsid w:val="00D87E03"/>
    <w:rsid w:val="00DB29DA"/>
    <w:rsid w:val="00DD4677"/>
    <w:rsid w:val="00DF7C6C"/>
    <w:rsid w:val="00E21764"/>
    <w:rsid w:val="00E6525B"/>
    <w:rsid w:val="00E8269A"/>
    <w:rsid w:val="00E91C93"/>
    <w:rsid w:val="00E97CB2"/>
    <w:rsid w:val="00ED6E70"/>
    <w:rsid w:val="00EF10F2"/>
    <w:rsid w:val="00F31058"/>
    <w:rsid w:val="00F41ACF"/>
    <w:rsid w:val="00F5689F"/>
    <w:rsid w:val="00F7064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7C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%20Diaz\AppData\Roaming\Microsoft\Templates\Swiss%20desig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615596F1B440CEA4591A95DFE2E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286A-F311-47AD-B5A7-B5AB6E1FCCEE}"/>
      </w:docPartPr>
      <w:docPartBody>
        <w:p w:rsidR="004C7147" w:rsidRDefault="009C1574">
          <w:pPr>
            <w:pStyle w:val="13615596F1B440CEA4591A95DFE2E291"/>
          </w:pPr>
          <w:r>
            <w:t>Education</w:t>
          </w:r>
        </w:p>
      </w:docPartBody>
    </w:docPart>
    <w:docPart>
      <w:docPartPr>
        <w:name w:val="7984FE8B9D9B48C1AFB5749FE352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AC1C-5C76-4731-87C8-A5D733748749}"/>
      </w:docPartPr>
      <w:docPartBody>
        <w:p w:rsidR="004C7147" w:rsidRDefault="009C1574">
          <w:pPr>
            <w:pStyle w:val="7984FE8B9D9B48C1AFB5749FE352DEED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23"/>
    <w:rsid w:val="00341D3F"/>
    <w:rsid w:val="004C7147"/>
    <w:rsid w:val="009C1574"/>
    <w:rsid w:val="00B1228F"/>
    <w:rsid w:val="00B73B23"/>
    <w:rsid w:val="00D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szCs w:val="40"/>
      <w:lang w:bidi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13615596F1B440CEA4591A95DFE2E291">
    <w:name w:val="13615596F1B440CEA4591A95DFE2E291"/>
  </w:style>
  <w:style w:type="paragraph" w:customStyle="1" w:styleId="7984FE8B9D9B48C1AFB5749FE352DEED">
    <w:name w:val="7984FE8B9D9B48C1AFB5749FE352D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94FB4-6953-4E06-93C1-46EE6E687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Swiss design resume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2021-03-05T15:17:00Z</dcterms:created>
  <dcterms:modified xsi:type="dcterms:W3CDTF">2021-05-11T04:53:00Z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