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Objective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a </w:t>
      </w:r>
      <w:r w:rsidDel="00000000" w:rsidR="00000000" w:rsidRPr="00000000">
        <w:rPr>
          <w:sz w:val="24"/>
          <w:szCs w:val="24"/>
          <w:rtl w:val="0"/>
        </w:rPr>
        <w:t xml:space="preserve">Licensed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Practical Nurse position </w:t>
      </w:r>
      <w:r w:rsidDel="00000000" w:rsidR="00000000" w:rsidRPr="00000000">
        <w:rPr>
          <w:sz w:val="24"/>
          <w:szCs w:val="24"/>
          <w:rtl w:val="0"/>
        </w:rPr>
        <w:t xml:space="preserve">in a clinical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cezwt9dbw" w:id="1"/>
      <w:bookmarkEnd w:id="1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Hardworking and energetic; adapt easily to change of environment and work schedule.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critical thinking skills essential to providing competent and dignified patient care.</w:t>
      </w:r>
    </w:p>
    <w:p w:rsidR="00000000" w:rsidDel="00000000" w:rsidP="00000000" w:rsidRDefault="00000000" w:rsidRPr="00000000" w14:paraId="00000005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Professional</w:t>
      </w:r>
      <w:r w:rsidDel="00000000" w:rsidR="00000000" w:rsidRPr="00000000">
        <w:rPr>
          <w:sz w:val="36"/>
          <w:szCs w:val="36"/>
          <w:rtl w:val="0"/>
        </w:rPr>
        <w:t xml:space="preserve"> Experience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Minocqua Health and Rehab, October 2020-Present</w:t>
        <w:tab/>
        <w:tab/>
        <w:tab/>
        <w:t xml:space="preserve">Minocqua, WI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Accounts Payable/Medical Records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Scan and upload Bills related to accounts payable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Verify department head have signed off on the accuracy, legitimacy, of appropriateness of all Bills received 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Respond to queries as to the status of particular Bill of vendor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Review/audit medical records and associated documentation for completeness and accuracy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computerized physician order program and monitors physician visit schedule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sections of the Minimum Data Set as required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records and complete required forms and documents in accordance with company policy, state, and federal regulations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Floor Nurse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ongoing care for patients of a 72 bed long term/rehab facility.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Administer prescribed medications and treatments per individualized care plan, daily assessments and reporting.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Transcription of orders and working with other members of the interdisciplinary team for collaboration of care.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Implemented nursing plans of care, reviewed the progress/status of patients, and revised plans of care. 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Rennes Health and Rehab April 2019-October 2020</w:t>
        <w:tab/>
        <w:tab/>
        <w:tab/>
        <w:tab/>
        <w:tab/>
        <w:t xml:space="preserve">Weston, WI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Coordinator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Manage 120 certified nursing assistant staff with oversight and collaboration from the director of nursing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 interviews and selecting CNA applicants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Facilitate general orientation with onboarding process and complete I-9 verifications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Complete and deliver in a timely and professional discipline/corrective action/safety infractions to CNA staff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Manage all nurse and CNA schedules along with payroll through Kronos.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positive reinforcement and support to floor staff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Monitor and understand acuity on the floor, making recommendations and necessary changes for staffing adjustments to accommodate resident needs.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Riverview Health Services, 2016- 2019</w:t>
        <w:tab/>
        <w:tab/>
        <w:tab/>
        <w:tab/>
        <w:tab/>
        <w:t xml:space="preserve">Tomahawk, WI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Floor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ongoing care for patients of a 60 bed long term/rehab facility.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admission and discharge assessments, administer medications, monitor respiratory therapy,   monitor diabetic insulin, wound care, and other treatments as necessary.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with families regarding patient wellness, treatment plans, behaviors, and acute needs.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Delegate assignments and duties to CNAs for quality patient care and workflow management.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Licenses &amp; Certifications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Licensed Practical Nurse, State of Wisconsin</w:t>
      </w:r>
      <w:r w:rsidDel="00000000" w:rsidR="00000000" w:rsidRPr="00000000">
        <w:rPr>
          <w:sz w:val="24"/>
          <w:szCs w:val="24"/>
          <w:rtl w:val="0"/>
        </w:rPr>
        <w:t xml:space="preserve"> #320447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Heart Association BLS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720" w:top="72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480" w:before="0" w:line="276" w:lineRule="auto"/>
      <w:ind w:left="0" w:right="0" w:firstLine="0"/>
      <w:jc w:val="right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Style w:val="Title"/>
      <w:rPr/>
    </w:pPr>
    <w:r w:rsidDel="00000000" w:rsidR="00000000" w:rsidRPr="00000000">
      <w:rPr>
        <w:rtl w:val="0"/>
      </w:rPr>
      <w:t xml:space="preserve">Marisa Haring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120" w:line="276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N11965 Heafford Rd Tomahawk, Wi 54487</w:t>
      <w:br w:type="textWrapping"/>
      <w:t xml:space="preserve">Phone: 715-218-8855    E-Mail: marisa2131@gmail.com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</w:pPr>
    <w:rPr>
      <w:rFonts w:ascii="Book Antiqua" w:cs="Book Antiqua" w:eastAsia="Book Antiqua" w:hAnsi="Book Antiqua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10080"/>
      </w:tabs>
      <w:spacing w:after="100" w:before="200" w:line="240" w:lineRule="auto"/>
    </w:pPr>
    <w:rPr>
      <w:rFonts w:ascii="Book Antiqua" w:cs="Book Antiqua" w:eastAsia="Book Antiqua" w:hAnsi="Book Antiqua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b w:val="1"/>
      <w:color w:val="322f6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b w:val="1"/>
      <w:i w:val="1"/>
      <w:color w:val="322f6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color w:val="18173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Book Antiqua" w:cs="Book Antiqua" w:eastAsia="Book Antiqua" w:hAnsi="Book Antiqua"/>
      <w:i w:val="1"/>
      <w:color w:val="181731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Book Antiqua" w:cs="Book Antiqua" w:eastAsia="Book Antiqua" w:hAnsi="Book Antiqua"/>
      <w:b w:val="1"/>
      <w:color w:val="000000"/>
      <w:sz w:val="36"/>
      <w:szCs w:val="36"/>
    </w:rPr>
  </w:style>
  <w:style w:type="paragraph" w:styleId="Subtitle">
    <w:name w:val="Subtitle"/>
    <w:basedOn w:val="Normal"/>
    <w:next w:val="Normal"/>
    <w:pPr/>
    <w:rPr>
      <w:rFonts w:ascii="Book Antiqua" w:cs="Book Antiqua" w:eastAsia="Book Antiqua" w:hAnsi="Book Antiqua"/>
      <w:i w:val="1"/>
      <w:color w:val="322f6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