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i w:val="1"/>
          <w:sz w:val="56"/>
          <w:szCs w:val="56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z w:val="56"/>
          <w:szCs w:val="56"/>
          <w:rtl w:val="0"/>
        </w:rPr>
        <w:t xml:space="preserve">Brooke Ryan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100 N. Cowal Dr.  ▪   Briarcliff, TX 78669  ▪  (210) 262-3144  ▪ brooke.ryan979@gmail.com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Texas State University</w:t>
        <w:tab/>
        <w:t xml:space="preserve">            Master of Science in Nursing</w:t>
        <w:tab/>
        <w:tab/>
        <w:tab/>
        <w:tab/>
        <w:t xml:space="preserve">August 2020-present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PMHNP program with expected graduation date of May 2023.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Western Governors University          Bachelor of Science in  Nursing                                      April 2019-April 2020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Completed a five semester, self-paced program, in two semesters.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Austin Community College                 Associate of Applied Science in Nursing                   August 2016-May 2018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supervised full patient care at St. David’s South Austin Medical Center, St. David’s North Austin Medical Center, St. David’s Medical Center (L&amp;D and postpartum), Dell Children’s Hospital, Austin State Hospital and Dell Seton Medical Center.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Texas at Austin</w:t>
      </w:r>
      <w:r w:rsidDel="00000000" w:rsidR="00000000" w:rsidRPr="00000000">
        <w:rPr>
          <w:sz w:val="24"/>
          <w:szCs w:val="24"/>
          <w:rtl w:val="0"/>
        </w:rPr>
        <w:t xml:space="preserve">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Bachelor of Science in Mathematics                August 1997-December 2000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Completed degree in three and a half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Employment History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Bee Cave Middle School - RN </w:t>
      </w:r>
      <w:r w:rsidDel="00000000" w:rsidR="00000000" w:rsidRPr="00000000">
        <w:rPr>
          <w:sz w:val="24"/>
          <w:szCs w:val="24"/>
          <w:rtl w:val="0"/>
        </w:rPr>
        <w:t xml:space="preserve">(Jan 2022-present)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Create health plans for students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Administer medication and assess minor illnesses/injuries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Cross Creek Hospital - Admissions Specialist </w:t>
      </w:r>
      <w:r w:rsidDel="00000000" w:rsidR="00000000" w:rsidRPr="00000000">
        <w:rPr>
          <w:sz w:val="24"/>
          <w:szCs w:val="24"/>
          <w:rtl w:val="0"/>
        </w:rPr>
        <w:t xml:space="preserve">(May 2021-Dec 2021)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Communicate directly with local hospital looking to transfer their psychiatric patients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Assess patients’ mental health and write up thorough detailed assessments for insurance companies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Call insurance companies for pre-authorizations on treatment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Austin Diagnostic Clinic- RN </w:t>
      </w:r>
      <w:r w:rsidDel="00000000" w:rsidR="00000000" w:rsidRPr="00000000">
        <w:rPr>
          <w:sz w:val="24"/>
          <w:szCs w:val="24"/>
          <w:rtl w:val="0"/>
        </w:rPr>
        <w:t xml:space="preserve">(February 2021-May 2021)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RN for two internal medicine doctors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Answered portal messages, scheduled appointments, made referrals, and followed up on lab work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Austin State Hospital - RN, Charge Nurse </w:t>
      </w:r>
      <w:r w:rsidDel="00000000" w:rsidR="00000000" w:rsidRPr="00000000">
        <w:rPr>
          <w:sz w:val="24"/>
          <w:szCs w:val="24"/>
          <w:rtl w:val="0"/>
        </w:rPr>
        <w:t xml:space="preserve">(July 2018-February 2021)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Chart on patients behavior, affect and thought processes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Admit new patients, discharge patients, keep doctor’s orders up to date, monitor lab values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 directly with a treatment team: Psychiatrist, Social Worker, Psychologist, Education rehab, and 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 Instead Caregiver </w:t>
      </w:r>
      <w:r w:rsidDel="00000000" w:rsidR="00000000" w:rsidRPr="00000000">
        <w:rPr>
          <w:sz w:val="24"/>
          <w:szCs w:val="24"/>
          <w:rtl w:val="0"/>
        </w:rPr>
        <w:t xml:space="preserve">(September 2015-June 2018)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 with medications as well as </w:t>
      </w:r>
      <w:r w:rsidDel="00000000" w:rsidR="00000000" w:rsidRPr="00000000">
        <w:rPr>
          <w:rtl w:val="0"/>
        </w:rPr>
        <w:t xml:space="preserve">personal care such as bathing, dressing, and 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Errands, transportation, and medical appointments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Skills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American Heart Association – BLS Certification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REFERENCES AVAILABLE UPON REQUEST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CKnTYjhfmMh0eDyE2rn13nZVrg==">AMUW2mW0uhlHCIl5qMSy0kApaDI2td8CxVnEjxGg6rcIsKfveAAw+ZcPy19mAc0PkVNn8nEaAPKRqQrnG1yqUL0PSQDkMtkq10uQfqz+qjFCiwkCtKvIBBFoJmJ/YjwRJWy5NonAvAlJ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