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JULIANNE SMITH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sz w:val="22"/>
          <w:szCs w:val="22"/>
          <w:rtl w:val="0"/>
        </w:rPr>
        <w:t xml:space="preserve">628 McIntyre St. Bowling Green, KY 42101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(859) 381-7381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Palatino" w:cs="Palatino" w:eastAsia="Palatino" w:hAnsi="Palatino"/>
            <w:b w:val="1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smithjulianne01@gmail.com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Pediatric nurse practitioner seeking employment at a family-centered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RN in med-surg/ER at rural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Pediatric Nurse Practitioner in public school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MASTERS OF SCIENCE IN NURSING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Pediatric Nursing Practice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Vanderbilt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August 2017-2019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18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Recipient of Nursing Scholarship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ARTS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Biology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Transylvania University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A</w:t>
      </w:r>
      <w:r w:rsidDel="00000000" w:rsidR="00000000" w:rsidRPr="00000000">
        <w:rPr>
          <w:rFonts w:ascii="Palatino" w:cs="Palatino" w:eastAsia="Palatino" w:hAnsi="Palatino"/>
          <w:i w:val="1"/>
          <w:sz w:val="22"/>
          <w:szCs w:val="22"/>
          <w:rtl w:val="0"/>
        </w:rPr>
        <w:t xml:space="preserve">ugust 2014-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2017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72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Recipient of Trustee Scholarship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72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Recipient of Music Scholarship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72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Recipient of Dr. William M. Clay Memorial Scholarship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72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Minor in Music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87878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BELL CLINIC, PLLC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i w:val="1"/>
        </w:rPr>
      </w:pPr>
      <w:r w:rsidDel="00000000" w:rsidR="00000000" w:rsidRPr="00000000">
        <w:rPr>
          <w:rFonts w:ascii="Palatino" w:cs="Palatino" w:eastAsia="Palatino" w:hAnsi="Palatino"/>
          <w:i w:val="1"/>
          <w:rtl w:val="0"/>
        </w:rPr>
        <w:t xml:space="preserve">Pediatric Nurse Practitioner | May 17, 2021-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Certified Pediatric Nurse Practitioner- Primary Care for Bell Clinic and Southern Kentucky Primary Care, owned by Dr. Geeta Chavda, MD.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Palatino" w:cs="Palatino" w:eastAsia="Palatino" w:hAnsi="Palatino"/>
          <w:sz w:val="22"/>
          <w:szCs w:val="22"/>
          <w:u w:val="none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Responsibilities include: providing care to pediatric patients within Todd and Logan Counties, clinic coordinator for KY VFC Program.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 CENTER ALBANY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Nurse | September 2020-Jul</w:t>
      </w:r>
      <w:r w:rsidDel="00000000" w:rsidR="00000000" w:rsidRPr="00000000">
        <w:rPr>
          <w:rFonts w:ascii="Palatino" w:cs="Palatino" w:eastAsia="Palatino" w:hAnsi="Palatino"/>
          <w:i w:val="1"/>
          <w:rtl w:val="0"/>
        </w:rPr>
        <w:t xml:space="preserve">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RN working on Med-Surg unit and 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 include: providing quality nursing care to patients and family members of all ages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CUMBERLAND FAMILY MEDICAL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School-based Pediatric Nurse Practitioner | January 2020-April 2020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Pediatric Nurse Practitioner- Primary Care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 include: providing care to pediatric patients in various school systems across Kentucky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ASSOCIATED EXPERIENCE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SPECIALTY PRACTICE IN MSN PROGRAM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Pediatric Nurse Practitioner Student Clinical Hours | January 2019-July 2019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320 hours completed with Mary Beth Crabtree, PA-C at Healthy Kids Clinic-Clinton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310 hours completed with Jessica Combs, PNP-PC at Glasgow Pediatric Associates.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15-25 patients per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care of various acute and chronic conditions, as well as Well Child Checks.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Discussed alternate vaccination schedule with patients upon request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VANDERBILT UNIVERSITY MEDICAL CENTER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Nursing Student: Clinical Practicum Hours |January 2018-July 2018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the Registered Nurse with patient care.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Observed experiences to enhance knowledge base.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patient care at Registered Nurse level.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72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CERTIFICATIONS: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PNCB Pediatric Nurse Practitioner (PNP-PC), October 9, 2019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LICENSURE: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Nurse, TN/KY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Advanced Practice Registered Nurse, KY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144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License No. 3014107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Advanced Practice Registered Nurse, TN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144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License No. APN0000026794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4"/>
        </w:numPr>
        <w:tabs>
          <w:tab w:val="left" w:pos="220"/>
          <w:tab w:val="left" w:pos="720"/>
        </w:tabs>
        <w:ind w:left="720" w:hanging="360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sz w:val="22"/>
          <w:szCs w:val="22"/>
          <w:rtl w:val="0"/>
        </w:rPr>
        <w:t xml:space="preserve">Current DEA</w:t>
      </w:r>
    </w:p>
    <w:p w:rsidR="00000000" w:rsidDel="00000000" w:rsidP="00000000" w:rsidRDefault="00000000" w:rsidRPr="00000000" w14:paraId="0000004C">
      <w:pPr>
        <w:pageBreakBefore w:val="0"/>
        <w:tabs>
          <w:tab w:val="left" w:pos="220"/>
          <w:tab w:val="left" w:pos="720"/>
        </w:tabs>
        <w:ind w:left="0" w:firstLine="0"/>
        <w:rPr>
          <w:rFonts w:ascii="Palatino" w:cs="Palatino" w:eastAsia="Palatino" w:hAnsi="Palatin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72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404041"/>
          <w:sz w:val="24"/>
          <w:szCs w:val="24"/>
          <w:u w:val="none"/>
          <w:shd w:fill="auto" w:val="clear"/>
          <w:vertAlign w:val="baseline"/>
          <w:rtl w:val="0"/>
        </w:rPr>
        <w:t xml:space="preserve">Last Updated: </w:t>
      </w:r>
      <w:r w:rsidDel="00000000" w:rsidR="00000000" w:rsidRPr="00000000">
        <w:rPr>
          <w:rFonts w:ascii="Palatino" w:cs="Palatino" w:eastAsia="Palatino" w:hAnsi="Palatino"/>
          <w:color w:val="404041"/>
          <w:rtl w:val="0"/>
        </w:rPr>
        <w:t xml:space="preserve">August 20,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Palatino" w:cs="Palatino" w:eastAsia="Palatino" w:hAnsi="Palatino"/>
          <w:color w:val="4040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Palatino" w:cs="Palatino" w:eastAsia="Palatino" w:hAnsi="Palatino"/>
          <w:color w:val="4040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720"/>
        <w:jc w:val="left"/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color w:val="404041"/>
          <w:sz w:val="22"/>
          <w:szCs w:val="22"/>
          <w:rtl w:val="0"/>
        </w:rPr>
        <w:t xml:space="preserve">Alicia Childers Lawson: 101 W. 2nd Street, Russellville, KY 42276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color w:val="404041"/>
          <w:sz w:val="22"/>
          <w:szCs w:val="22"/>
        </w:rPr>
      </w:pPr>
      <w:r w:rsidDel="00000000" w:rsidR="00000000" w:rsidRPr="00000000">
        <w:rPr>
          <w:rFonts w:ascii="Palatino" w:cs="Palatino" w:eastAsia="Palatino" w:hAnsi="Palatino"/>
          <w:color w:val="404041"/>
          <w:sz w:val="22"/>
          <w:szCs w:val="22"/>
          <w:rtl w:val="0"/>
        </w:rPr>
        <w:tab/>
        <w:tab/>
      </w:r>
      <w:hyperlink r:id="rId8">
        <w:r w:rsidDel="00000000" w:rsidR="00000000" w:rsidRPr="00000000">
          <w:rPr>
            <w:rFonts w:ascii="Palatino" w:cs="Palatino" w:eastAsia="Palatino" w:hAnsi="Palatino"/>
            <w:color w:val="1155cc"/>
            <w:sz w:val="22"/>
            <w:szCs w:val="22"/>
            <w:u w:val="single"/>
            <w:rtl w:val="0"/>
          </w:rPr>
          <w:t xml:space="preserve">lawson0418@gmail.com</w:t>
        </w:r>
      </w:hyperlink>
      <w:r w:rsidDel="00000000" w:rsidR="00000000" w:rsidRPr="00000000">
        <w:rPr>
          <w:rFonts w:ascii="Palatino" w:cs="Palatino" w:eastAsia="Palatino" w:hAnsi="Palatino"/>
          <w:color w:val="404041"/>
          <w:sz w:val="22"/>
          <w:szCs w:val="22"/>
          <w:rtl w:val="0"/>
        </w:rPr>
        <w:t xml:space="preserve">, (270) 847-8412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Ibby Hopper: PO Box 2399, 404 Steve Drive, Russell Springs, KY 42642 ihopper@cfmcky.com, (270) 566-1843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Mary Beth Crabtree: PO Box 2399, 404 Steve Drive, Russell Springs, KY 42642 mcrabtree@cfmcky.com, (606) 872-3122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Jessica Combs: 301 Professional Park Drive, Glasgow, KY 42141 jcombs@cfmcky.com, (615) 944-6215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•"/>
      <w:lvlJc w:val="left"/>
      <w:pPr>
        <w:ind w:left="900" w:hanging="90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9632B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Arial Unicode MS" w:hAnsi="Times New Roman"/>
      <w:bdr w:space="0" w:sz="0" w:val="ni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9632B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" w:cs="Arial Unicode MS" w:eastAsia="Arial Unicode MS" w:hAnsi="Helvetica"/>
      <w:color w:val="000000"/>
      <w:sz w:val="22"/>
      <w:szCs w:val="22"/>
      <w:bdr w:space="0" w:sz="0" w:val="nil"/>
      <w:lang w:val="de-DE"/>
    </w:rPr>
  </w:style>
  <w:style w:type="numbering" w:styleId="Bullet" w:customStyle="1">
    <w:name w:val="Bullet"/>
    <w:rsid w:val="009632B0"/>
    <w:pPr>
      <w:numPr>
        <w:numId w:val="1"/>
      </w:numPr>
    </w:pPr>
  </w:style>
  <w:style w:type="paragraph" w:styleId="Body" w:customStyle="1">
    <w:name w:val="Body"/>
    <w:rsid w:val="009632B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" w:cs="Helvetica" w:eastAsia="Helvetica" w:hAnsi="Helvetica"/>
      <w:color w:val="000000"/>
      <w:sz w:val="22"/>
      <w:szCs w:val="22"/>
      <w:bdr w:space="0" w:sz="0" w:val="nil"/>
    </w:rPr>
  </w:style>
  <w:style w:type="character" w:styleId="Hyperlink">
    <w:name w:val="Hyperlink"/>
    <w:basedOn w:val="DefaultParagraphFont"/>
    <w:uiPriority w:val="99"/>
    <w:unhideWhenUsed w:val="1"/>
    <w:rsid w:val="00D636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816F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mithjulianne01@gmail.com" TargetMode="External"/><Relationship Id="rId8" Type="http://schemas.openxmlformats.org/officeDocument/2006/relationships/hyperlink" Target="mailto:lawson0418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pqqGRxNr6DBbBvDRFeTB5dusw==">AMUW2mXKm3zFJrPGx1nntK92YLdfBLPn+2dz31OEuqypoKaAhLg1UVelgceDO8l4nNQLQ8QPoRdXML3p8fspqKYaJSCQBh2ElMlW+i8zaTk3Lhfp21AQv58=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2019-05-17T13:16:00Z</dcterms:created>
  <dc:creator>julianne smith</dc:creator>
</cp:coreProperties>
</file>