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039199829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994998931884766"/>
          <w:szCs w:val="43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994998931884766"/>
          <w:szCs w:val="43.994998931884766"/>
          <w:u w:val="single"/>
          <w:shd w:fill="auto" w:val="clear"/>
          <w:vertAlign w:val="baseline"/>
          <w:rtl w:val="0"/>
        </w:rPr>
        <w:t xml:space="preserve">Kristina M. Wargin MSN, RN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994998931884766"/>
          <w:szCs w:val="43.99499893188476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5283203125" w:line="240" w:lineRule="auto"/>
        <w:ind w:left="8.4000396728515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3871 S. Pennsylvania Ave. | Saint Francis, WI 53235 | (414) 241–8360 | kristywargin@gmail.com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1943359375" w:line="240" w:lineRule="auto"/>
        <w:ind w:left="6.0000610351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SUMMARY OF QUALIFICATIONS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0" w:lineRule="auto"/>
        <w:ind w:left="379.44000244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Licensed Registered Nurse with degree from accredited BSN program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379.44000244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Master prepared Nurse with focus in Executive Leadership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0" w:lineRule="auto"/>
        <w:ind w:left="379.44000244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 quality communication and leadership skills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379.44000244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Experience thriving under pressure and a drive for excellence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37.4049949645996" w:lineRule="auto"/>
        <w:ind w:left="728.1600952148438" w:right="336.192626953125" w:hanging="348.72009277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Ability to derive from professional, personal, and life experience dynamics to build teams and retain staff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5146484375" w:line="240" w:lineRule="auto"/>
        <w:ind w:left="379.44000244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Healthcare managerial experience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91943359375" w:line="240" w:lineRule="auto"/>
        <w:ind w:left="15.12001037597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9.89999771118164" w:lineRule="auto"/>
        <w:ind w:left="15.120010375976562" w:right="2269.638671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Masters of Science in Nursing, Nurse Executive Leader,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Purdue University Global, 2018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Bachelors of Science in Nursing, Business/Management,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Alverno College, 2012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01953125" w:line="240" w:lineRule="auto"/>
        <w:ind w:left="7.919998168945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CERTIFICATIONS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12.0000457763671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2013-Present Registered Nurse, State of Wisconsin (193639-30)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9.89999771118164" w:lineRule="auto"/>
        <w:ind w:left="12.000045776367188" w:right="2318.5955810546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2014-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ACLS Certification for Healthcare Providers, American Heart Association 2009-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BLS Certification for Healthcare Providers, American Heart Association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0201416015625" w:line="240" w:lineRule="auto"/>
        <w:ind w:left="15.12001037597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HEALTH CARE EMPLOYMENT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widowControl w:val="0"/>
        <w:spacing w:before="19.9200439453125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2021-Present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ICU RN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Ascension Franklin Hospital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after="0" w:afterAutospacing="0" w:before="19.9200439453125"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Head to toe assessment, medication administration along with managing multiple IV drips, prioritization of patient statue, lab/radiology interpretation, vent management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after="0" w:afterAutospacing="0" w:before="0" w:beforeAutospacing="0" w:line="241.57001495361328" w:lineRule="auto"/>
        <w:ind w:left="1440" w:right="22.012939453125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Utilize nursing judgment and nursing process, coordinate with multi-disciplinary team 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0" w:afterAutospacing="0" w:before="0" w:beforeAutospacing="0" w:line="241.57001495361328" w:lineRule="auto"/>
        <w:ind w:left="1440" w:right="22.012939453125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Charge Nurse responsibilities, coordinating assignments, staffing for all ICU departments 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before="0" w:beforeAutospacing="0" w:line="241.57001495361328" w:lineRule="auto"/>
        <w:ind w:left="1440" w:right="22.012939453125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Caring for ICU patients such as sepsis, ARDS, AMI, stroke, ETOH withdrawal, AMS, PNB, Neuro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12.000045776367188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2019-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Nurse Manager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Intensive Care Unit, Ascension All Saints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1099.44000244140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Daily operations of unit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1099.44000244140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Budget control and daily productivity measures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1099.44000244140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Span of control of 60 staff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1099.44000244140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HR related aspects, retention, recruitment, performance evaluations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1099.44000244140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Change management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1099.44000244140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Staff development and performance improvement/culture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1099.44000244140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Employee engagement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3.65249633789062" w:lineRule="auto"/>
        <w:ind w:left="1099.4400024414062" w:right="1001.15478515625" w:hanging="1087.439956665039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2016-2019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Assistant Nurse Manager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Neuro ICU &amp; Acute Spinal Cord, Froedtert Hospital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3.65249633789062" w:lineRule="auto"/>
        <w:ind w:left="1819.4400024414062" w:right="1001.15478515625" w:hanging="1087.43995666503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Strategic management implementations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1099.44000244140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Change management opportunities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1099.44000244140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Improve employee engagement met</w:t>
      </w:r>
      <w:r w:rsidDel="00000000" w:rsidR="00000000" w:rsidRPr="00000000">
        <w:rPr>
          <w:sz w:val="24"/>
          <w:szCs w:val="24"/>
          <w:rtl w:val="0"/>
        </w:rPr>
        <w:t xml:space="preserve">ri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cs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1099.44000244140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Conflict resolution and patient flow metrics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1099.44000244140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Budget analysis within fiscal years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1.57001495361328" w:lineRule="auto"/>
        <w:ind w:left="12.000045776367188" w:right="0.142822265625" w:firstLine="1087.43995666503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Human resource related accepts, retention and recruitment, performance evaluations 2012-2016 2012-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2016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Clinical Nurse 2,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Regional Burn ICU and Acute ICU, Columbia-St. Mary’s Hospital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1.57001495361328" w:lineRule="auto"/>
        <w:ind w:left="12.000045776367188" w:right="0.142822265625" w:firstLine="1087.439956665039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Critical thinking; burn treatments/cares, fluid resuscitation,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1.57001495361328" w:lineRule="auto"/>
        <w:ind w:left="732.0000457763672" w:right="0.142822265625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Head </w:t>
      </w:r>
      <w:r w:rsidDel="00000000" w:rsidR="00000000" w:rsidRPr="00000000">
        <w:rPr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toe assessment, medication administration along with managing multiple IV drips,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1.57001495361328" w:lineRule="auto"/>
        <w:ind w:left="12.000045776367188" w:right="0.142822265625" w:firstLine="1087.439956665039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Utilize nursing judgment and </w:t>
      </w:r>
      <w:r w:rsidDel="00000000" w:rsidR="00000000" w:rsidRPr="00000000">
        <w:rPr>
          <w:sz w:val="24"/>
          <w:szCs w:val="24"/>
          <w:rtl w:val="0"/>
        </w:rPr>
        <w:t xml:space="preserve">nursing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process, coordinate with multi-disciplinary team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Rapid Response Nurse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9.89999771118164" w:lineRule="auto"/>
        <w:ind w:left="1458.7200927734375" w:right="218.28857421875" w:hanging="1446.71997070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2007-2012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Nursing Assistant/HUC/Telemetry Technician/Nurse Extern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Cardiac/Thoracic/Transplant, St. Luke’s Medical Center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.89999771118164" w:lineRule="auto"/>
        <w:ind w:left="1099.4400024414062" w:right="1526.9952392578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Head to toe assessments, medication administration, utilizing clinical nurse skills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Transcription of lab, diagnostic, and nursing order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.89999771118164" w:lineRule="auto"/>
        <w:ind w:left="1454.1600036621094" w:right="0" w:hanging="354.720001220703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Performed hemodynamic monitoring such as obtaining blood glucose, vital signs, lab draws and intake/output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12001037597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NON-FORMAL LEADERSHIP ACTIVITIES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0" w:lineRule="auto"/>
        <w:ind w:left="12.0000457763671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2013-2016 Preceptor to incoming new nurse hires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3.65249633789062" w:lineRule="auto"/>
        <w:ind w:left="718.5600280761719" w:right="45.552978515625" w:hanging="706.559982299804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2013-2015 Charge nurse/Rapid Response Nurse: duties include but were not limited to, staffing for on-  coming shift, handling family/patient related issues and concerns leading to conflict resolutions,  educating staff, assigning admissions, working with house supervisor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26708984375" w:line="237.4049949645996" w:lineRule="auto"/>
        <w:ind w:left="1456.56005859375" w:right="567.39501953125" w:hanging="1444.55993652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2013-2015 Co-chair for Burn ICU; duties include attending monthly governance meetings and running monthly unit-based meetings.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5152587890625" w:line="249.89999771118164" w:lineRule="auto"/>
        <w:ind w:left="1449.3600463867188" w:right="1718.35693359375" w:hanging="1437.359924316406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2014-2015 SuperUser of Cerner; duties include staying up to date on new informatics and educating/training coworkers and/or new hires to Cerner based technology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02014160156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TECHNICAL SKILLS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9.89999771118164" w:lineRule="auto"/>
        <w:ind w:left="10.080032348632812" w:right="245.233154296875" w:firstLine="8.399963378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Usage of Cerner and Epic EHR systems, Kronos Advanced Scheduler and basic, Microsoft Office (Word, Excel, Outlook, PowerPoint), budget analysis systems, HBI budget systems, Google software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0201416015625" w:line="240" w:lineRule="auto"/>
        <w:ind w:left="1.20002746582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ACHIEVEMENTS/FUTURE PROJECTS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3.65249633789062" w:lineRule="auto"/>
        <w:ind w:left="1815.9556579589844" w:right="472.435302734375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WONE (Wisconsin Organization of Nurse Executives) aspirating leader participant, 2016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Capstone project of improving the enhancement of perceptive versus actual patient experience quality metric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2677001953125" w:line="243.65249633789062" w:lineRule="auto"/>
        <w:ind w:left="1819.4400024414062" w:right="168.03466796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Improving CG-CHAPS scores relative to inner waiting area in our Breast Care Arena.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Conducting an environmental analysis of current versus future improvement to outline how CG-CHAPS scores can improve with perceived wait times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2677001953125" w:line="240" w:lineRule="auto"/>
        <w:ind w:left="1099.44000244140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Nurse Extern Residency Program (NERP) Master’s Thesis project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1819.44000244140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Goal of decreasing first year graduate nurse turnover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37.4049949645996" w:lineRule="auto"/>
        <w:ind w:left="2176.5599060058594" w:right="337.955322265625" w:hanging="357.119903564453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Retention of qualified nursing assistants with progression into nurse extern/graduate nurse position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51495361328125" w:line="237.4049949645996" w:lineRule="auto"/>
        <w:ind w:left="2162.4000549316406" w:right="573.154296875" w:hanging="342.960052490234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Reduction of transition shock of graduate nurses with set metrics to overall reduce turnover</w:t>
      </w:r>
    </w:p>
    <w:sectPr>
      <w:pgSz w:h="15840" w:w="12240" w:orient="portrait"/>
      <w:pgMar w:bottom="945" w:top="685.050048828125" w:left="721.4399719238281" w:right="694.124755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