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Erika Velazquez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2203 Pinson Dr. Texarkana, AR 71854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Cell Phone: (903) 490-2248 Email: Velazquezerika75@yahoo.com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2"/>
            <w:bookmarkEnd w:id="2"/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  <w:t xml:space="preserve">hristus St. Michael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Texarkana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Float, 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l89verq13aet" w:id="3"/>
            <w:bookmarkEnd w:id="3"/>
            <w:r w:rsidDel="00000000" w:rsidR="00000000" w:rsidRPr="00000000">
              <w:rPr>
                <w:rtl w:val="0"/>
              </w:rPr>
              <w:t xml:space="preserve">SEPTEMBER  2015 - PRESENT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PCU/Telemetry: Preoperative and postoperative care to heart catheterization patients,  stroke care per facility protocol,   monitor/treat cardiac arrhythmias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RCU:  Ensure patient maintain patent airways, tracheostomy care,  AVAP/BIPAP care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ICU: Provide direct patient care to patients  with respiratory failure, overdose, sepsis, ventilator management, drip titration. 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Christus St. Michael, Texarkana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CVICU, RN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December 2016- PRESENT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Provide direct patient care to post operative CABG patient including but not limited to ventilators , vassopressor titration, chest tube management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Provide direct care to patients in septic shock, acute GI bleed, ARDS, GI surgeries, acute respiratory failure, multi system organ failure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RN Network (ICU Travel RN)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May 2018-August 2018  Parkland in Derry, New Hampshire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September 2018 - December 2018 Arizona Heart hospital in Phoenix, Arizona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December 2018- March 2019 Southeast hospital in Cape Girardeau, MO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Maxim Healthcare (ICU Travel RN)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August -September 2021 Texoma medical center in Denison, TX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December 2020-March 2021 Texas Health in Plano, TX 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Provide direct patient care to patients in an ICU setting. Mostly consisted of COVID patients. </w:t>
            </w:r>
          </w:p>
          <w:p w:rsidR="00000000" w:rsidDel="00000000" w:rsidP="00000000" w:rsidRDefault="00000000" w:rsidRPr="00000000" w14:paraId="0000001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4"/>
            <w:bookmarkEnd w:id="4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5"/>
            <w:bookmarkEnd w:id="5"/>
            <w:r w:rsidDel="00000000" w:rsidR="00000000" w:rsidRPr="00000000">
              <w:rPr>
                <w:rtl w:val="0"/>
              </w:rPr>
              <w:t xml:space="preserve">University of Arkansas for Medical Sciences, </w:t>
            </w:r>
            <w:r w:rsidDel="00000000" w:rsidR="00000000" w:rsidRPr="00000000">
              <w:rPr>
                <w:b w:val="0"/>
                <w:rtl w:val="0"/>
              </w:rPr>
              <w:t xml:space="preserve">Hope Branch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BSN</w:t>
            </w:r>
          </w:p>
          <w:p w:rsidR="00000000" w:rsidDel="00000000" w:rsidP="00000000" w:rsidRDefault="00000000" w:rsidRPr="00000000" w14:paraId="0000001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6"/>
            <w:bookmarkEnd w:id="6"/>
            <w:r w:rsidDel="00000000" w:rsidR="00000000" w:rsidRPr="00000000">
              <w:rPr>
                <w:rtl w:val="0"/>
              </w:rPr>
              <w:t xml:space="preserve">JUNE 2013 - MAY 2015</w:t>
            </w:r>
          </w:p>
          <w:p w:rsidR="00000000" w:rsidDel="00000000" w:rsidP="00000000" w:rsidRDefault="00000000" w:rsidRPr="00000000" w14:paraId="00000020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7"/>
            <w:bookmarkEnd w:id="7"/>
            <w:r w:rsidDel="00000000" w:rsidR="00000000" w:rsidRPr="00000000">
              <w:rPr>
                <w:rtl w:val="0"/>
              </w:rPr>
              <w:t xml:space="preserve">University of Arkansas Community College  at Hope, </w:t>
            </w:r>
            <w:r w:rsidDel="00000000" w:rsidR="00000000" w:rsidRPr="00000000">
              <w:rPr>
                <w:b w:val="0"/>
                <w:rtl w:val="0"/>
              </w:rPr>
              <w:t xml:space="preserve">Hope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Associate of Arts</w:t>
            </w:r>
          </w:p>
          <w:p w:rsidR="00000000" w:rsidDel="00000000" w:rsidP="00000000" w:rsidRDefault="00000000" w:rsidRPr="00000000" w14:paraId="0000002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m3knf765w00" w:id="8"/>
            <w:bookmarkEnd w:id="8"/>
            <w:r w:rsidDel="00000000" w:rsidR="00000000" w:rsidRPr="00000000">
              <w:rPr>
                <w:rtl w:val="0"/>
              </w:rPr>
              <w:t xml:space="preserve">August  2011 - May  2013</w:t>
            </w:r>
          </w:p>
          <w:p w:rsidR="00000000" w:rsidDel="00000000" w:rsidP="00000000" w:rsidRDefault="00000000" w:rsidRPr="00000000" w14:paraId="0000002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7gspof7q6xy" w:id="9"/>
            <w:bookmarkEnd w:id="9"/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qvcuayu790s" w:id="10"/>
            <w:bookmarkEnd w:id="10"/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666666"/>
                <w:rtl w:val="0"/>
              </w:rPr>
              <w:t xml:space="preserve">Fluent in Spanish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qeaw8dx021u" w:id="11"/>
            <w:bookmarkEnd w:id="11"/>
            <w:r w:rsidDel="00000000" w:rsidR="00000000" w:rsidRPr="00000000">
              <w:rPr>
                <w:rtl w:val="0"/>
              </w:rPr>
              <w:t xml:space="preserve">CERTIFICATIONS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Advanced Cardiovascular Life Support, 2017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Basic Life Support, 2017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CCRN, 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