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B6E60" w14:textId="77777777" w:rsidR="00E27AC2" w:rsidRDefault="00E27AC2" w:rsidP="00E27AC2">
      <w:pPr>
        <w:tabs>
          <w:tab w:val="left" w:pos="1959"/>
        </w:tabs>
        <w:autoSpaceDE w:val="0"/>
        <w:autoSpaceDN w:val="0"/>
        <w:adjustRightInd w:val="0"/>
        <w:rPr>
          <w:rFonts w:ascii="Georgia" w:hAnsi="Georgia" w:cs="Georgia"/>
          <w:color w:val="000000"/>
          <w:sz w:val="20"/>
          <w:szCs w:val="20"/>
        </w:rPr>
      </w:pPr>
      <w:r>
        <w:rPr>
          <w:rFonts w:ascii="Georgia" w:hAnsi="Georgia" w:cs="Georgia"/>
          <w:color w:val="000000"/>
          <w:sz w:val="20"/>
          <w:szCs w:val="20"/>
        </w:rPr>
        <w:t>Tim D. (David) Morris, Jr., RN</w:t>
      </w:r>
    </w:p>
    <w:p w14:paraId="748612CB" w14:textId="2AFA6CA3" w:rsidR="00E27AC2" w:rsidRDefault="0041632F" w:rsidP="00E27AC2">
      <w:pPr>
        <w:tabs>
          <w:tab w:val="left" w:pos="1959"/>
        </w:tabs>
        <w:autoSpaceDE w:val="0"/>
        <w:autoSpaceDN w:val="0"/>
        <w:adjustRightInd w:val="0"/>
        <w:rPr>
          <w:rFonts w:ascii="Georgia" w:hAnsi="Georgia" w:cs="Georgia"/>
          <w:color w:val="000000"/>
          <w:sz w:val="20"/>
          <w:szCs w:val="20"/>
        </w:rPr>
      </w:pPr>
      <w:r>
        <w:rPr>
          <w:rFonts w:ascii="Georgia" w:hAnsi="Georgia" w:cs="Georgia"/>
          <w:color w:val="000000"/>
          <w:sz w:val="20"/>
          <w:szCs w:val="20"/>
        </w:rPr>
        <w:t>1818 Rogers Rd., #3327</w:t>
      </w:r>
    </w:p>
    <w:p w14:paraId="568BDF3E" w14:textId="0E580469" w:rsidR="00E27AC2" w:rsidRDefault="0041632F" w:rsidP="00E27AC2">
      <w:pPr>
        <w:tabs>
          <w:tab w:val="left" w:pos="1959"/>
        </w:tabs>
        <w:autoSpaceDE w:val="0"/>
        <w:autoSpaceDN w:val="0"/>
        <w:adjustRightInd w:val="0"/>
        <w:rPr>
          <w:rFonts w:ascii="Georgia" w:hAnsi="Georgia" w:cs="Georgia"/>
          <w:color w:val="000000"/>
          <w:sz w:val="20"/>
          <w:szCs w:val="20"/>
        </w:rPr>
      </w:pPr>
      <w:r>
        <w:rPr>
          <w:rFonts w:ascii="Georgia" w:hAnsi="Georgia" w:cs="Georgia"/>
          <w:color w:val="000000"/>
          <w:sz w:val="20"/>
          <w:szCs w:val="20"/>
        </w:rPr>
        <w:t>San Antonio</w:t>
      </w:r>
      <w:r w:rsidR="00E27AC2">
        <w:rPr>
          <w:rFonts w:ascii="Georgia" w:hAnsi="Georgia" w:cs="Georgia"/>
          <w:color w:val="000000"/>
          <w:sz w:val="20"/>
          <w:szCs w:val="20"/>
        </w:rPr>
        <w:t>, TX 78</w:t>
      </w:r>
      <w:r>
        <w:rPr>
          <w:rFonts w:ascii="Georgia" w:hAnsi="Georgia" w:cs="Georgia"/>
          <w:color w:val="000000"/>
          <w:sz w:val="20"/>
          <w:szCs w:val="20"/>
        </w:rPr>
        <w:t>251</w:t>
      </w:r>
    </w:p>
    <w:p w14:paraId="4F004422" w14:textId="77777777" w:rsidR="00E27AC2" w:rsidRDefault="00E27AC2" w:rsidP="00E27AC2">
      <w:pPr>
        <w:tabs>
          <w:tab w:val="left" w:pos="1959"/>
        </w:tabs>
        <w:autoSpaceDE w:val="0"/>
        <w:autoSpaceDN w:val="0"/>
        <w:adjustRightInd w:val="0"/>
        <w:rPr>
          <w:rFonts w:ascii="Georgia" w:hAnsi="Georgia" w:cs="Georgia"/>
          <w:color w:val="000000"/>
          <w:sz w:val="20"/>
          <w:szCs w:val="20"/>
        </w:rPr>
      </w:pPr>
      <w:r>
        <w:rPr>
          <w:rFonts w:ascii="Georgia" w:hAnsi="Georgia" w:cs="Georgia"/>
          <w:color w:val="000000"/>
          <w:sz w:val="20"/>
          <w:szCs w:val="20"/>
        </w:rPr>
        <w:t>(210) 744-9917</w:t>
      </w:r>
    </w:p>
    <w:p w14:paraId="5842BACB" w14:textId="77777777" w:rsidR="00E27AC2" w:rsidRDefault="00E27AC2" w:rsidP="00E27AC2">
      <w:pPr>
        <w:tabs>
          <w:tab w:val="left" w:pos="1959"/>
        </w:tabs>
        <w:autoSpaceDE w:val="0"/>
        <w:autoSpaceDN w:val="0"/>
        <w:adjustRightInd w:val="0"/>
        <w:rPr>
          <w:rFonts w:ascii="Georgia" w:hAnsi="Georgia" w:cs="Georgia"/>
          <w:color w:val="000000"/>
          <w:sz w:val="20"/>
          <w:szCs w:val="20"/>
        </w:rPr>
      </w:pPr>
      <w:r>
        <w:rPr>
          <w:rFonts w:ascii="Georgia" w:hAnsi="Georgia" w:cs="Georgia"/>
          <w:color w:val="000000"/>
          <w:sz w:val="20"/>
          <w:szCs w:val="20"/>
        </w:rPr>
        <w:t>wfbphoto@gmail.com</w:t>
      </w:r>
    </w:p>
    <w:p w14:paraId="1304F3E9" w14:textId="77777777" w:rsidR="00E27AC2" w:rsidRDefault="00E27AC2" w:rsidP="00E27AC2">
      <w:pPr>
        <w:tabs>
          <w:tab w:val="left" w:pos="1959"/>
        </w:tabs>
        <w:autoSpaceDE w:val="0"/>
        <w:autoSpaceDN w:val="0"/>
        <w:adjustRightInd w:val="0"/>
        <w:rPr>
          <w:rFonts w:ascii="Georgia" w:hAnsi="Georgia" w:cs="Georgia"/>
          <w:color w:val="000000"/>
          <w:sz w:val="20"/>
          <w:szCs w:val="20"/>
        </w:rPr>
      </w:pPr>
    </w:p>
    <w:p w14:paraId="400DF647" w14:textId="77777777" w:rsidR="00E27AC2" w:rsidRDefault="00E27AC2" w:rsidP="00E27AC2">
      <w:pPr>
        <w:autoSpaceDE w:val="0"/>
        <w:autoSpaceDN w:val="0"/>
        <w:adjustRightInd w:val="0"/>
        <w:rPr>
          <w:rFonts w:ascii="Georgia" w:hAnsi="Georgia" w:cs="Georgia"/>
          <w:color w:val="000000"/>
          <w:sz w:val="20"/>
          <w:szCs w:val="20"/>
          <w:u w:color="000000"/>
        </w:rPr>
      </w:pPr>
      <w:r>
        <w:rPr>
          <w:rFonts w:ascii="Georgia" w:hAnsi="Georgia" w:cs="Georgia"/>
          <w:b/>
          <w:bCs/>
          <w:color w:val="000000"/>
          <w:sz w:val="20"/>
          <w:szCs w:val="20"/>
          <w:u w:val="single" w:color="000000"/>
        </w:rPr>
        <w:t>Objective</w:t>
      </w:r>
    </w:p>
    <w:p w14:paraId="72ADEA51" w14:textId="77777777" w:rsidR="00E27AC2" w:rsidRDefault="00E27AC2" w:rsidP="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To obtain a position as a Registered Nurse that will use my education and clinical skills in a way that will allow me to provide client-centered care, that provides opportunities for teaching, allows for personal growth, and room for advancement.</w:t>
      </w:r>
    </w:p>
    <w:p w14:paraId="15030E2E" w14:textId="77777777" w:rsidR="00E27AC2" w:rsidRDefault="00E27AC2" w:rsidP="00E27AC2">
      <w:pPr>
        <w:autoSpaceDE w:val="0"/>
        <w:autoSpaceDN w:val="0"/>
        <w:adjustRightInd w:val="0"/>
        <w:rPr>
          <w:rFonts w:ascii="Georgia" w:hAnsi="Georgia" w:cs="Georgia"/>
          <w:color w:val="000000"/>
          <w:sz w:val="20"/>
          <w:szCs w:val="20"/>
          <w:u w:color="000000"/>
        </w:rPr>
      </w:pPr>
    </w:p>
    <w:p w14:paraId="3143ABCA" w14:textId="77777777" w:rsidR="00E27AC2" w:rsidRDefault="00E27AC2" w:rsidP="00E27AC2">
      <w:pPr>
        <w:autoSpaceDE w:val="0"/>
        <w:autoSpaceDN w:val="0"/>
        <w:adjustRightInd w:val="0"/>
        <w:rPr>
          <w:rFonts w:ascii="Georgia" w:hAnsi="Georgia" w:cs="Georgia"/>
          <w:color w:val="000000"/>
          <w:sz w:val="13"/>
          <w:szCs w:val="13"/>
          <w:u w:val="single" w:color="000000"/>
          <w:vertAlign w:val="subscript"/>
        </w:rPr>
      </w:pPr>
      <w:r>
        <w:rPr>
          <w:rFonts w:ascii="Georgia" w:hAnsi="Georgia" w:cs="Georgia"/>
          <w:b/>
          <w:bCs/>
          <w:color w:val="000000"/>
          <w:sz w:val="20"/>
          <w:szCs w:val="20"/>
          <w:u w:val="single" w:color="000000"/>
        </w:rPr>
        <w:t>EDUCATION</w:t>
      </w:r>
    </w:p>
    <w:p w14:paraId="0C223D40" w14:textId="65A9D15A" w:rsidR="00E27AC2" w:rsidRDefault="00E27AC2" w:rsidP="00E27AC2">
      <w:pPr>
        <w:autoSpaceDE w:val="0"/>
        <w:autoSpaceDN w:val="0"/>
        <w:adjustRightInd w:val="0"/>
        <w:rPr>
          <w:rFonts w:ascii="Georgia" w:hAnsi="Georgia" w:cs="Georgia"/>
          <w:color w:val="000000"/>
          <w:sz w:val="20"/>
          <w:szCs w:val="20"/>
          <w:u w:color="000000"/>
        </w:rPr>
      </w:pPr>
      <w:r>
        <w:rPr>
          <w:rFonts w:ascii="Georgia" w:hAnsi="Georgia" w:cs="Georgia"/>
          <w:b/>
          <w:bCs/>
          <w:color w:val="000000"/>
          <w:sz w:val="20"/>
          <w:szCs w:val="20"/>
          <w:u w:color="000000"/>
        </w:rPr>
        <w:t>Baptist School of Health Professions, San Antonio, TX</w:t>
      </w:r>
      <w:r>
        <w:rPr>
          <w:rFonts w:ascii="Georgia" w:hAnsi="Georgia" w:cs="Georgia"/>
          <w:color w:val="000000"/>
          <w:sz w:val="20"/>
          <w:szCs w:val="20"/>
          <w:u w:color="000000"/>
        </w:rPr>
        <w:tab/>
      </w:r>
      <w:r>
        <w:rPr>
          <w:rFonts w:ascii="Georgia" w:hAnsi="Georgia" w:cs="Georgia"/>
          <w:color w:val="000000"/>
          <w:sz w:val="20"/>
          <w:szCs w:val="20"/>
          <w:u w:color="000000"/>
        </w:rPr>
        <w:tab/>
        <w:t xml:space="preserve">     September 2016 – April 2018</w:t>
      </w:r>
    </w:p>
    <w:p w14:paraId="18948410" w14:textId="77777777" w:rsidR="00E27AC2" w:rsidRDefault="00E27AC2" w:rsidP="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 xml:space="preserve">Associate of Applied Science in Professional Nursing </w:t>
      </w:r>
    </w:p>
    <w:p w14:paraId="149B1C0D" w14:textId="18DDE938" w:rsidR="00E27AC2" w:rsidRDefault="00E27AC2" w:rsidP="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Student Nurse Association – Treasurer</w:t>
      </w:r>
    </w:p>
    <w:p w14:paraId="4857D53E" w14:textId="77777777" w:rsidR="003A36B8" w:rsidRDefault="003A36B8" w:rsidP="003A36B8">
      <w:pPr>
        <w:autoSpaceDE w:val="0"/>
        <w:autoSpaceDN w:val="0"/>
        <w:adjustRightInd w:val="0"/>
        <w:rPr>
          <w:rFonts w:ascii="Georgia" w:hAnsi="Georgia" w:cs="Georgia"/>
          <w:color w:val="000000"/>
          <w:sz w:val="20"/>
          <w:szCs w:val="20"/>
          <w:u w:color="000000"/>
        </w:rPr>
      </w:pPr>
      <w:r>
        <w:rPr>
          <w:rFonts w:ascii="Georgia" w:hAnsi="Georgia" w:cs="Georgia"/>
          <w:b/>
          <w:bCs/>
          <w:color w:val="000000"/>
          <w:sz w:val="20"/>
          <w:szCs w:val="20"/>
          <w:u w:color="000000"/>
        </w:rPr>
        <w:t>Wayland Baptist University, San Antonio, TX</w:t>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t xml:space="preserve">              August 2010 – May 2013</w:t>
      </w:r>
    </w:p>
    <w:p w14:paraId="1448CFC8" w14:textId="6C9C7E18" w:rsidR="003A36B8" w:rsidRDefault="003A36B8" w:rsidP="003A36B8">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Prerequisite Coursework</w:t>
      </w:r>
    </w:p>
    <w:p w14:paraId="1D8FE814" w14:textId="77777777" w:rsidR="00E27AC2" w:rsidRDefault="00E27AC2" w:rsidP="00E27AC2">
      <w:pPr>
        <w:autoSpaceDE w:val="0"/>
        <w:autoSpaceDN w:val="0"/>
        <w:adjustRightInd w:val="0"/>
        <w:rPr>
          <w:rFonts w:ascii="Georgia" w:hAnsi="Georgia" w:cs="Georgia"/>
          <w:b/>
          <w:bCs/>
          <w:color w:val="000000"/>
          <w:sz w:val="20"/>
          <w:szCs w:val="20"/>
          <w:u w:color="000000"/>
        </w:rPr>
      </w:pPr>
      <w:r>
        <w:rPr>
          <w:rFonts w:ascii="Georgia" w:hAnsi="Georgia" w:cs="Georgia"/>
          <w:b/>
          <w:bCs/>
          <w:color w:val="000000"/>
          <w:sz w:val="20"/>
          <w:szCs w:val="20"/>
          <w:u w:color="000000"/>
        </w:rPr>
        <w:t>Awards:</w:t>
      </w:r>
    </w:p>
    <w:p w14:paraId="34C71A70" w14:textId="77777777" w:rsidR="00E27AC2" w:rsidRDefault="00E27AC2" w:rsidP="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Safety Star – Caught medication error missed by 2 RN’s for 3 days</w:t>
      </w:r>
    </w:p>
    <w:p w14:paraId="554E05FD" w14:textId="77777777" w:rsidR="00E27AC2" w:rsidRDefault="00E27AC2" w:rsidP="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Safety Star – Found ICU patient starting to code and hemorrhaging, called and participated in Code Blue</w:t>
      </w:r>
    </w:p>
    <w:p w14:paraId="402D52E7" w14:textId="77777777" w:rsidR="00E27AC2" w:rsidRDefault="00E27AC2" w:rsidP="00E27AC2">
      <w:pPr>
        <w:autoSpaceDE w:val="0"/>
        <w:autoSpaceDN w:val="0"/>
        <w:adjustRightInd w:val="0"/>
        <w:rPr>
          <w:rFonts w:ascii="Georgia" w:hAnsi="Georgia" w:cs="Georgia"/>
          <w:color w:val="000000"/>
          <w:sz w:val="20"/>
          <w:szCs w:val="20"/>
          <w:u w:color="000000"/>
        </w:rPr>
      </w:pPr>
    </w:p>
    <w:p w14:paraId="25D22C54" w14:textId="77777777" w:rsidR="00E27AC2" w:rsidRDefault="00E27AC2" w:rsidP="00E27AC2">
      <w:pPr>
        <w:autoSpaceDE w:val="0"/>
        <w:autoSpaceDN w:val="0"/>
        <w:adjustRightInd w:val="0"/>
        <w:rPr>
          <w:rFonts w:ascii="Georgia" w:hAnsi="Georgia" w:cs="Georgia"/>
          <w:b/>
          <w:bCs/>
          <w:color w:val="000000"/>
          <w:sz w:val="20"/>
          <w:szCs w:val="20"/>
          <w:u w:val="single" w:color="000000"/>
        </w:rPr>
      </w:pPr>
      <w:r>
        <w:rPr>
          <w:rFonts w:ascii="Georgia" w:hAnsi="Georgia" w:cs="Georgia"/>
          <w:b/>
          <w:bCs/>
          <w:color w:val="000000"/>
          <w:sz w:val="20"/>
          <w:szCs w:val="20"/>
          <w:u w:val="single" w:color="000000"/>
        </w:rPr>
        <w:t>Nursing Skills</w:t>
      </w:r>
    </w:p>
    <w:tbl>
      <w:tblPr>
        <w:tblW w:w="0" w:type="auto"/>
        <w:tblInd w:w="-118" w:type="dxa"/>
        <w:tblBorders>
          <w:top w:val="nil"/>
          <w:left w:val="nil"/>
          <w:right w:val="nil"/>
        </w:tblBorders>
        <w:tblLayout w:type="fixed"/>
        <w:tblLook w:val="0000" w:firstRow="0" w:lastRow="0" w:firstColumn="0" w:lastColumn="0" w:noHBand="0" w:noVBand="0"/>
      </w:tblPr>
      <w:tblGrid>
        <w:gridCol w:w="3480"/>
        <w:gridCol w:w="3460"/>
        <w:gridCol w:w="3480"/>
      </w:tblGrid>
      <w:tr w:rsidR="00E27AC2" w14:paraId="18662E86" w14:textId="77777777">
        <w:tc>
          <w:tcPr>
            <w:tcW w:w="34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AFB6624"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•IV’s</w:t>
            </w:r>
          </w:p>
          <w:p w14:paraId="698A1B76"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•ECG Interpretation</w:t>
            </w:r>
          </w:p>
          <w:p w14:paraId="724C7A65"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•Pre/Post-op Care</w:t>
            </w:r>
          </w:p>
          <w:p w14:paraId="7B00708B"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•Central/PICC Line care</w:t>
            </w:r>
          </w:p>
          <w:p w14:paraId="5AEA8E70"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•Neuro Care</w:t>
            </w:r>
          </w:p>
          <w:p w14:paraId="736747F5" w14:textId="77777777" w:rsidR="00E27AC2" w:rsidRDefault="00E27AC2">
            <w:pPr>
              <w:autoSpaceDE w:val="0"/>
              <w:autoSpaceDN w:val="0"/>
              <w:adjustRightInd w:val="0"/>
              <w:rPr>
                <w:rFonts w:ascii="Helvetica" w:hAnsi="Helvetica" w:cs="Helvetica"/>
                <w:kern w:val="1"/>
                <w:u w:color="000000"/>
              </w:rPr>
            </w:pPr>
            <w:r>
              <w:rPr>
                <w:rFonts w:ascii="Georgia" w:hAnsi="Georgia" w:cs="Georgia"/>
                <w:color w:val="000000"/>
                <w:sz w:val="20"/>
                <w:szCs w:val="20"/>
                <w:u w:color="000000"/>
              </w:rPr>
              <w:t>•Medication Administration</w:t>
            </w:r>
          </w:p>
        </w:tc>
        <w:tc>
          <w:tcPr>
            <w:tcW w:w="34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408A13"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•Basic Life Support</w:t>
            </w:r>
          </w:p>
          <w:p w14:paraId="32FDCF59"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•G-tube/Peg Tube Maintenance</w:t>
            </w:r>
          </w:p>
          <w:p w14:paraId="4E085802"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•CERNER Documentation</w:t>
            </w:r>
          </w:p>
          <w:p w14:paraId="312513ED"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•NICU</w:t>
            </w:r>
          </w:p>
          <w:p w14:paraId="29F4EA12"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•Cardiac Care</w:t>
            </w:r>
          </w:p>
          <w:p w14:paraId="767A44B5" w14:textId="35B828AE" w:rsidR="0041632F" w:rsidRDefault="0041632F">
            <w:pPr>
              <w:autoSpaceDE w:val="0"/>
              <w:autoSpaceDN w:val="0"/>
              <w:adjustRightInd w:val="0"/>
              <w:rPr>
                <w:rFonts w:ascii="Helvetica" w:hAnsi="Helvetica" w:cs="Helvetica"/>
                <w:kern w:val="1"/>
                <w:u w:color="000000"/>
              </w:rPr>
            </w:pPr>
            <w:r>
              <w:rPr>
                <w:rFonts w:ascii="Georgia" w:hAnsi="Georgia" w:cs="Georgia"/>
                <w:color w:val="000000"/>
                <w:sz w:val="20"/>
                <w:szCs w:val="20"/>
                <w:u w:color="000000"/>
              </w:rPr>
              <w:t>•</w:t>
            </w:r>
            <w:r>
              <w:rPr>
                <w:rFonts w:ascii="Georgia" w:hAnsi="Georgia" w:cs="Georgia"/>
                <w:color w:val="000000"/>
                <w:sz w:val="20"/>
                <w:szCs w:val="20"/>
                <w:u w:color="000000"/>
              </w:rPr>
              <w:t>Epic Documentation</w:t>
            </w:r>
          </w:p>
        </w:tc>
        <w:tc>
          <w:tcPr>
            <w:tcW w:w="34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AADD3F"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•Ventilators</w:t>
            </w:r>
          </w:p>
          <w:p w14:paraId="74F69FB6"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•Tracheostomy Care</w:t>
            </w:r>
          </w:p>
          <w:p w14:paraId="345A038D"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w:t>
            </w:r>
            <w:proofErr w:type="spellStart"/>
            <w:r>
              <w:rPr>
                <w:rFonts w:ascii="Georgia" w:hAnsi="Georgia" w:cs="Georgia"/>
                <w:color w:val="000000"/>
                <w:sz w:val="20"/>
                <w:szCs w:val="20"/>
                <w:u w:color="000000"/>
              </w:rPr>
              <w:t>MediTech</w:t>
            </w:r>
            <w:proofErr w:type="spellEnd"/>
            <w:r>
              <w:rPr>
                <w:rFonts w:ascii="Georgia" w:hAnsi="Georgia" w:cs="Georgia"/>
                <w:color w:val="000000"/>
                <w:sz w:val="20"/>
                <w:szCs w:val="20"/>
                <w:u w:color="000000"/>
              </w:rPr>
              <w:t xml:space="preserve"> Documentation</w:t>
            </w:r>
          </w:p>
          <w:p w14:paraId="7C470A91" w14:textId="77777777" w:rsidR="00E27AC2" w:rsidRDefault="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•PICU</w:t>
            </w:r>
          </w:p>
          <w:p w14:paraId="4C6D4E6B" w14:textId="77777777" w:rsidR="00E27AC2" w:rsidRDefault="00E27AC2">
            <w:pPr>
              <w:autoSpaceDE w:val="0"/>
              <w:autoSpaceDN w:val="0"/>
              <w:adjustRightInd w:val="0"/>
              <w:rPr>
                <w:rFonts w:ascii="Georgia" w:hAnsi="Georgia" w:cs="Georgia"/>
                <w:b/>
                <w:bCs/>
                <w:color w:val="000000"/>
                <w:sz w:val="20"/>
                <w:szCs w:val="20"/>
                <w:u w:val="single" w:color="000000"/>
              </w:rPr>
            </w:pPr>
            <w:r>
              <w:rPr>
                <w:rFonts w:ascii="Georgia" w:hAnsi="Georgia" w:cs="Georgia"/>
                <w:color w:val="000000"/>
                <w:sz w:val="20"/>
                <w:szCs w:val="20"/>
                <w:u w:color="000000"/>
              </w:rPr>
              <w:t>•Negative Pressure Wound Therapy</w:t>
            </w:r>
          </w:p>
        </w:tc>
      </w:tr>
    </w:tbl>
    <w:p w14:paraId="23138161" w14:textId="77777777" w:rsidR="00E27AC2" w:rsidRDefault="00E27AC2" w:rsidP="00E27AC2">
      <w:pPr>
        <w:tabs>
          <w:tab w:val="left" w:pos="1959"/>
        </w:tabs>
        <w:autoSpaceDE w:val="0"/>
        <w:autoSpaceDN w:val="0"/>
        <w:adjustRightInd w:val="0"/>
        <w:rPr>
          <w:rFonts w:ascii="Georgia" w:hAnsi="Georgia" w:cs="Georgia"/>
          <w:color w:val="000000"/>
          <w:sz w:val="20"/>
          <w:szCs w:val="20"/>
          <w:u w:color="000000"/>
        </w:rPr>
      </w:pPr>
    </w:p>
    <w:p w14:paraId="3E5730A4" w14:textId="77777777" w:rsidR="00E27AC2" w:rsidRDefault="00E27AC2" w:rsidP="00E27AC2">
      <w:pPr>
        <w:autoSpaceDE w:val="0"/>
        <w:autoSpaceDN w:val="0"/>
        <w:adjustRightInd w:val="0"/>
        <w:rPr>
          <w:rFonts w:ascii="Georgia" w:hAnsi="Georgia" w:cs="Georgia"/>
          <w:b/>
          <w:bCs/>
          <w:color w:val="000000"/>
          <w:sz w:val="20"/>
          <w:szCs w:val="20"/>
          <w:u w:val="single" w:color="000000"/>
        </w:rPr>
      </w:pPr>
      <w:r>
        <w:rPr>
          <w:rFonts w:ascii="Georgia" w:hAnsi="Georgia" w:cs="Georgia"/>
          <w:b/>
          <w:bCs/>
          <w:color w:val="000000"/>
          <w:sz w:val="20"/>
          <w:szCs w:val="20"/>
          <w:u w:val="single" w:color="000000"/>
        </w:rPr>
        <w:t>CERTIFICATIONS and SKILLS</w:t>
      </w:r>
    </w:p>
    <w:p w14:paraId="31F1EB94" w14:textId="7C318C88" w:rsidR="00E27AC2" w:rsidRDefault="00E27AC2" w:rsidP="00E27AC2">
      <w:pPr>
        <w:numPr>
          <w:ilvl w:val="0"/>
          <w:numId w:val="9"/>
        </w:numPr>
        <w:tabs>
          <w:tab w:val="left" w:pos="360"/>
          <w:tab w:val="left" w:pos="720"/>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CPR and BLS certified</w:t>
      </w:r>
    </w:p>
    <w:p w14:paraId="13E93CA3" w14:textId="0B7CCF69" w:rsidR="00E27AC2" w:rsidRDefault="00E27AC2" w:rsidP="00E27AC2">
      <w:pPr>
        <w:numPr>
          <w:ilvl w:val="0"/>
          <w:numId w:val="9"/>
        </w:numPr>
        <w:tabs>
          <w:tab w:val="left" w:pos="360"/>
          <w:tab w:val="left" w:pos="720"/>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ACLS</w:t>
      </w:r>
    </w:p>
    <w:p w14:paraId="28E76B1A" w14:textId="0BBBFF18" w:rsidR="00E27AC2" w:rsidRDefault="00E27AC2" w:rsidP="00E27AC2">
      <w:pPr>
        <w:tabs>
          <w:tab w:val="left" w:pos="1959"/>
        </w:tabs>
        <w:autoSpaceDE w:val="0"/>
        <w:autoSpaceDN w:val="0"/>
        <w:adjustRightInd w:val="0"/>
        <w:rPr>
          <w:rFonts w:ascii="Georgia" w:hAnsi="Georgia" w:cs="Georgia"/>
          <w:color w:val="000000"/>
          <w:sz w:val="20"/>
          <w:szCs w:val="20"/>
          <w:u w:color="000000"/>
        </w:rPr>
      </w:pPr>
    </w:p>
    <w:p w14:paraId="463601A0" w14:textId="1BA99357" w:rsidR="003A36B8" w:rsidRPr="003A36B8" w:rsidRDefault="003A36B8" w:rsidP="003A36B8">
      <w:pPr>
        <w:autoSpaceDE w:val="0"/>
        <w:autoSpaceDN w:val="0"/>
        <w:adjustRightInd w:val="0"/>
        <w:rPr>
          <w:rFonts w:ascii="Georgia" w:hAnsi="Georgia" w:cs="Georgia"/>
          <w:b/>
          <w:bCs/>
          <w:color w:val="000000"/>
          <w:sz w:val="20"/>
          <w:szCs w:val="20"/>
          <w:u w:val="single" w:color="000000"/>
        </w:rPr>
      </w:pPr>
      <w:r w:rsidRPr="003A36B8">
        <w:rPr>
          <w:rFonts w:ascii="Georgia" w:hAnsi="Georgia" w:cs="Georgia"/>
          <w:b/>
          <w:bCs/>
          <w:color w:val="000000"/>
          <w:sz w:val="20"/>
          <w:szCs w:val="20"/>
          <w:u w:val="single" w:color="000000"/>
        </w:rPr>
        <w:t>Job Title:</w:t>
      </w:r>
    </w:p>
    <w:p w14:paraId="538642E0" w14:textId="77777777" w:rsidR="003A36B8" w:rsidRDefault="003A36B8" w:rsidP="00E27AC2">
      <w:pPr>
        <w:tabs>
          <w:tab w:val="left" w:pos="1959"/>
        </w:tabs>
        <w:autoSpaceDE w:val="0"/>
        <w:autoSpaceDN w:val="0"/>
        <w:adjustRightInd w:val="0"/>
        <w:rPr>
          <w:rFonts w:ascii="Georgia" w:hAnsi="Georgia" w:cs="Georgia"/>
          <w:color w:val="000000"/>
          <w:sz w:val="20"/>
          <w:szCs w:val="20"/>
          <w:u w:color="000000"/>
        </w:rPr>
      </w:pPr>
    </w:p>
    <w:p w14:paraId="0BEDB8CF" w14:textId="6BC287D7" w:rsidR="0041632F" w:rsidRDefault="0041632F" w:rsidP="003A36B8">
      <w:pPr>
        <w:tabs>
          <w:tab w:val="left" w:pos="1959"/>
        </w:tabs>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Cross Country Nurses</w:t>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t xml:space="preserve">          September 2021 – Present</w:t>
      </w:r>
    </w:p>
    <w:p w14:paraId="1C661F13" w14:textId="0EF9B4D1" w:rsidR="0041632F" w:rsidRDefault="0041632F" w:rsidP="003A36B8">
      <w:pPr>
        <w:tabs>
          <w:tab w:val="left" w:pos="1959"/>
        </w:tabs>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 xml:space="preserve">Registered Nurse – ICU </w:t>
      </w:r>
    </w:p>
    <w:p w14:paraId="1C9A6F66" w14:textId="224C269C" w:rsidR="0041632F" w:rsidRDefault="0041632F" w:rsidP="003A36B8">
      <w:pPr>
        <w:tabs>
          <w:tab w:val="left" w:pos="1959"/>
        </w:tabs>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 xml:space="preserve">     Ascension Columbia-St. Mary’s Hospital</w:t>
      </w:r>
    </w:p>
    <w:p w14:paraId="0ABB11E5" w14:textId="77777777" w:rsidR="0041632F" w:rsidRDefault="0041632F" w:rsidP="003A36B8">
      <w:pPr>
        <w:tabs>
          <w:tab w:val="left" w:pos="1959"/>
        </w:tabs>
        <w:autoSpaceDE w:val="0"/>
        <w:autoSpaceDN w:val="0"/>
        <w:adjustRightInd w:val="0"/>
        <w:rPr>
          <w:rFonts w:ascii="Georgia" w:hAnsi="Georgia" w:cs="Georgia"/>
          <w:color w:val="000000"/>
          <w:sz w:val="20"/>
          <w:szCs w:val="20"/>
          <w:u w:color="000000"/>
        </w:rPr>
      </w:pPr>
    </w:p>
    <w:p w14:paraId="4725CF12" w14:textId="39D78716" w:rsidR="003A36B8" w:rsidRDefault="00CA4FA0" w:rsidP="003A36B8">
      <w:pPr>
        <w:tabs>
          <w:tab w:val="left" w:pos="1959"/>
        </w:tabs>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 xml:space="preserve">Texas Vista Medical Center (Formerly </w:t>
      </w:r>
      <w:r w:rsidR="003A36B8">
        <w:rPr>
          <w:rFonts w:ascii="Georgia" w:hAnsi="Georgia" w:cs="Georgia"/>
          <w:color w:val="000000"/>
          <w:sz w:val="20"/>
          <w:szCs w:val="20"/>
          <w:u w:color="000000"/>
        </w:rPr>
        <w:t xml:space="preserve">Southwest General </w:t>
      </w:r>
      <w:proofErr w:type="gramStart"/>
      <w:r w:rsidR="003A36B8">
        <w:rPr>
          <w:rFonts w:ascii="Georgia" w:hAnsi="Georgia" w:cs="Georgia"/>
          <w:color w:val="000000"/>
          <w:sz w:val="20"/>
          <w:szCs w:val="20"/>
          <w:u w:color="000000"/>
        </w:rPr>
        <w:t>Hospital</w:t>
      </w:r>
      <w:r>
        <w:rPr>
          <w:rFonts w:ascii="Georgia" w:hAnsi="Georgia" w:cs="Georgia"/>
          <w:color w:val="000000"/>
          <w:sz w:val="20"/>
          <w:szCs w:val="20"/>
          <w:u w:color="000000"/>
        </w:rPr>
        <w:t>)</w:t>
      </w:r>
      <w:r w:rsidR="0041632F">
        <w:rPr>
          <w:rFonts w:ascii="Georgia" w:hAnsi="Georgia" w:cs="Georgia"/>
          <w:color w:val="000000"/>
          <w:sz w:val="20"/>
          <w:szCs w:val="20"/>
          <w:u w:color="000000"/>
        </w:rPr>
        <w:t xml:space="preserve">   </w:t>
      </w:r>
      <w:proofErr w:type="gramEnd"/>
      <w:r w:rsidR="0041632F">
        <w:rPr>
          <w:rFonts w:ascii="Georgia" w:hAnsi="Georgia" w:cs="Georgia"/>
          <w:color w:val="000000"/>
          <w:sz w:val="20"/>
          <w:szCs w:val="20"/>
          <w:u w:color="000000"/>
        </w:rPr>
        <w:t xml:space="preserve">       </w:t>
      </w:r>
      <w:r w:rsidR="003A36B8">
        <w:rPr>
          <w:rFonts w:ascii="Georgia" w:hAnsi="Georgia" w:cs="Georgia"/>
          <w:color w:val="000000"/>
          <w:sz w:val="20"/>
          <w:szCs w:val="20"/>
          <w:u w:color="000000"/>
        </w:rPr>
        <w:t xml:space="preserve">October 2020 – </w:t>
      </w:r>
      <w:r w:rsidR="0041632F">
        <w:rPr>
          <w:rFonts w:ascii="Georgia" w:hAnsi="Georgia" w:cs="Georgia"/>
          <w:color w:val="000000"/>
          <w:sz w:val="20"/>
          <w:szCs w:val="20"/>
          <w:u w:color="000000"/>
        </w:rPr>
        <w:t>September 2021</w:t>
      </w:r>
    </w:p>
    <w:p w14:paraId="1085C5FA" w14:textId="1EDE4306" w:rsidR="003A36B8" w:rsidRDefault="003A36B8" w:rsidP="003A36B8">
      <w:pPr>
        <w:tabs>
          <w:tab w:val="left" w:pos="1959"/>
        </w:tabs>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Registered Nurse – ICU</w:t>
      </w:r>
    </w:p>
    <w:p w14:paraId="6B6264C8" w14:textId="77777777" w:rsidR="003A36B8" w:rsidRDefault="003A36B8" w:rsidP="00E27AC2">
      <w:pPr>
        <w:tabs>
          <w:tab w:val="left" w:pos="1959"/>
        </w:tabs>
        <w:autoSpaceDE w:val="0"/>
        <w:autoSpaceDN w:val="0"/>
        <w:adjustRightInd w:val="0"/>
        <w:rPr>
          <w:rFonts w:ascii="Georgia" w:hAnsi="Georgia" w:cs="Georgia"/>
          <w:color w:val="000000"/>
          <w:sz w:val="20"/>
          <w:szCs w:val="20"/>
          <w:u w:color="000000"/>
        </w:rPr>
      </w:pPr>
    </w:p>
    <w:p w14:paraId="51049238" w14:textId="072D665F" w:rsidR="00E27AC2" w:rsidRDefault="00E27AC2" w:rsidP="00E27AC2">
      <w:pPr>
        <w:tabs>
          <w:tab w:val="left" w:pos="1959"/>
        </w:tabs>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Tenet Healthcare/Baptist Medical Center Hospital</w:t>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t xml:space="preserve">       </w:t>
      </w:r>
      <w:r w:rsidR="00A9670C">
        <w:rPr>
          <w:rFonts w:ascii="Georgia" w:hAnsi="Georgia" w:cs="Georgia"/>
          <w:color w:val="000000"/>
          <w:sz w:val="20"/>
          <w:szCs w:val="20"/>
          <w:u w:color="000000"/>
        </w:rPr>
        <w:t>March</w:t>
      </w:r>
      <w:r>
        <w:rPr>
          <w:rFonts w:ascii="Georgia" w:hAnsi="Georgia" w:cs="Georgia"/>
          <w:color w:val="000000"/>
          <w:sz w:val="20"/>
          <w:szCs w:val="20"/>
          <w:u w:color="000000"/>
        </w:rPr>
        <w:t xml:space="preserve"> 2018 – October 2020</w:t>
      </w:r>
    </w:p>
    <w:p w14:paraId="376A5D04" w14:textId="77777777" w:rsidR="00E27AC2" w:rsidRDefault="00E27AC2" w:rsidP="00E27AC2">
      <w:pPr>
        <w:tabs>
          <w:tab w:val="left" w:pos="1959"/>
        </w:tabs>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Registered Nurse – Telemetry</w:t>
      </w:r>
    </w:p>
    <w:p w14:paraId="65FFC70F" w14:textId="77777777" w:rsidR="003A36B8" w:rsidRDefault="003A36B8" w:rsidP="00E27AC2">
      <w:pPr>
        <w:tabs>
          <w:tab w:val="left" w:pos="1959"/>
        </w:tabs>
        <w:autoSpaceDE w:val="0"/>
        <w:autoSpaceDN w:val="0"/>
        <w:adjustRightInd w:val="0"/>
        <w:rPr>
          <w:rFonts w:ascii="Georgia" w:hAnsi="Georgia" w:cs="Georgia"/>
          <w:color w:val="000000"/>
          <w:sz w:val="20"/>
          <w:szCs w:val="20"/>
          <w:u w:color="000000"/>
        </w:rPr>
      </w:pPr>
    </w:p>
    <w:p w14:paraId="038CD7CA" w14:textId="38C12D9E" w:rsidR="00E27AC2" w:rsidRDefault="00E27AC2" w:rsidP="00E27AC2">
      <w:pPr>
        <w:tabs>
          <w:tab w:val="left" w:pos="1959"/>
        </w:tabs>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Southwest General Hospital</w:t>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t xml:space="preserve">       June 2018 – December 2018</w:t>
      </w:r>
    </w:p>
    <w:p w14:paraId="4D3F210C" w14:textId="77777777" w:rsidR="00E27AC2" w:rsidRDefault="00E27AC2" w:rsidP="00E27AC2">
      <w:pPr>
        <w:tabs>
          <w:tab w:val="left" w:pos="1959"/>
        </w:tabs>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Registered Nurse – Telemetry</w:t>
      </w:r>
    </w:p>
    <w:p w14:paraId="2AE9A76B" w14:textId="77777777" w:rsidR="00E27AC2" w:rsidRDefault="00E27AC2" w:rsidP="00E27AC2">
      <w:pPr>
        <w:autoSpaceDE w:val="0"/>
        <w:autoSpaceDN w:val="0"/>
        <w:adjustRightInd w:val="0"/>
        <w:rPr>
          <w:rFonts w:ascii="Georgia" w:hAnsi="Georgia" w:cs="Georgia"/>
          <w:color w:val="000000"/>
          <w:sz w:val="20"/>
          <w:szCs w:val="20"/>
          <w:u w:color="000000"/>
        </w:rPr>
      </w:pPr>
    </w:p>
    <w:p w14:paraId="60C881CB" w14:textId="7F6DC177" w:rsidR="00E27AC2" w:rsidRDefault="00E27AC2" w:rsidP="00E27AC2">
      <w:pPr>
        <w:autoSpaceDE w:val="0"/>
        <w:autoSpaceDN w:val="0"/>
        <w:adjustRightInd w:val="0"/>
        <w:rPr>
          <w:rFonts w:ascii="Georgia" w:hAnsi="Georgia" w:cs="Georgia"/>
          <w:color w:val="000000"/>
          <w:sz w:val="20"/>
          <w:szCs w:val="20"/>
          <w:u w:color="000000"/>
        </w:rPr>
      </w:pPr>
      <w:r>
        <w:rPr>
          <w:rFonts w:ascii="Georgia" w:hAnsi="Georgia" w:cs="Georgia"/>
          <w:color w:val="000000"/>
          <w:sz w:val="20"/>
          <w:szCs w:val="20"/>
          <w:u w:color="000000"/>
        </w:rPr>
        <w:t>St. Luke’s Baptist Hospital</w:t>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r>
      <w:r>
        <w:rPr>
          <w:rFonts w:ascii="Georgia" w:hAnsi="Georgia" w:cs="Georgia"/>
          <w:color w:val="000000"/>
          <w:sz w:val="20"/>
          <w:szCs w:val="20"/>
          <w:u w:color="000000"/>
        </w:rPr>
        <w:tab/>
        <w:t xml:space="preserve">              February 2017 – November 2018</w:t>
      </w:r>
    </w:p>
    <w:p w14:paraId="0728455B" w14:textId="77777777" w:rsidR="00E27AC2" w:rsidRDefault="00E27AC2" w:rsidP="00E27AC2">
      <w:pPr>
        <w:autoSpaceDE w:val="0"/>
        <w:autoSpaceDN w:val="0"/>
        <w:adjustRightInd w:val="0"/>
        <w:spacing w:after="20"/>
        <w:rPr>
          <w:rFonts w:ascii="Georgia" w:hAnsi="Georgia" w:cs="Georgia"/>
          <w:color w:val="000000"/>
          <w:sz w:val="20"/>
          <w:szCs w:val="20"/>
          <w:u w:color="000000"/>
        </w:rPr>
      </w:pPr>
      <w:r>
        <w:rPr>
          <w:rFonts w:ascii="Georgia" w:hAnsi="Georgia" w:cs="Georgia"/>
          <w:color w:val="000000"/>
          <w:sz w:val="20"/>
          <w:szCs w:val="20"/>
          <w:u w:color="000000"/>
        </w:rPr>
        <w:t>Tech/PCA - ICU</w:t>
      </w:r>
    </w:p>
    <w:p w14:paraId="48B60108" w14:textId="60C07625" w:rsidR="003A36B8" w:rsidRDefault="003A36B8" w:rsidP="00E27AC2">
      <w:pPr>
        <w:rPr>
          <w:rFonts w:ascii="Georgia" w:hAnsi="Georgia" w:cs="Georgia"/>
          <w:color w:val="000000"/>
          <w:sz w:val="20"/>
          <w:szCs w:val="20"/>
          <w:u w:color="000000"/>
        </w:rPr>
      </w:pPr>
    </w:p>
    <w:p w14:paraId="5281636D" w14:textId="48D01B59" w:rsidR="003A36B8" w:rsidRDefault="003A36B8" w:rsidP="00E27AC2">
      <w:pPr>
        <w:rPr>
          <w:rFonts w:ascii="Georgia" w:hAnsi="Georgia" w:cs="Georgia"/>
          <w:color w:val="000000"/>
          <w:sz w:val="20"/>
          <w:szCs w:val="20"/>
          <w:u w:color="000000"/>
        </w:rPr>
      </w:pPr>
    </w:p>
    <w:p w14:paraId="72B5FB7F" w14:textId="4A7E32FE" w:rsidR="003A36B8" w:rsidRDefault="003A36B8" w:rsidP="00E27AC2">
      <w:pPr>
        <w:rPr>
          <w:rFonts w:ascii="Georgia" w:hAnsi="Georgia" w:cs="Georgia"/>
          <w:color w:val="000000"/>
          <w:sz w:val="20"/>
          <w:szCs w:val="20"/>
          <w:u w:color="000000"/>
        </w:rPr>
      </w:pPr>
    </w:p>
    <w:p w14:paraId="2B109A68" w14:textId="370044B3" w:rsidR="003A36B8" w:rsidRDefault="003A36B8" w:rsidP="00E27AC2">
      <w:pPr>
        <w:rPr>
          <w:rFonts w:ascii="Georgia" w:hAnsi="Georgia" w:cs="Georgia"/>
          <w:color w:val="000000"/>
          <w:sz w:val="20"/>
          <w:szCs w:val="20"/>
          <w:u w:color="000000"/>
        </w:rPr>
      </w:pPr>
    </w:p>
    <w:p w14:paraId="2058545B" w14:textId="7CA75B73" w:rsidR="003A36B8" w:rsidRDefault="003A36B8" w:rsidP="00E27AC2">
      <w:pPr>
        <w:rPr>
          <w:rFonts w:ascii="Georgia" w:hAnsi="Georgia" w:cs="Georgia"/>
          <w:color w:val="000000"/>
          <w:sz w:val="20"/>
          <w:szCs w:val="20"/>
          <w:u w:color="000000"/>
        </w:rPr>
      </w:pPr>
    </w:p>
    <w:p w14:paraId="3B6C553F" w14:textId="77777777" w:rsidR="00A9670C" w:rsidRDefault="00A9670C" w:rsidP="00E27AC2">
      <w:pPr>
        <w:rPr>
          <w:rFonts w:ascii="Georgia" w:hAnsi="Georgia" w:cs="Georgia"/>
          <w:color w:val="000000"/>
          <w:sz w:val="20"/>
          <w:szCs w:val="20"/>
          <w:u w:color="000000"/>
        </w:rPr>
      </w:pPr>
    </w:p>
    <w:p w14:paraId="1660AA82" w14:textId="2C580B4B" w:rsidR="003A36B8" w:rsidRPr="003A36B8" w:rsidRDefault="003A36B8" w:rsidP="003A36B8">
      <w:pPr>
        <w:autoSpaceDE w:val="0"/>
        <w:autoSpaceDN w:val="0"/>
        <w:adjustRightInd w:val="0"/>
        <w:rPr>
          <w:rFonts w:ascii="Georgia" w:hAnsi="Georgia" w:cs="Georgia"/>
          <w:b/>
          <w:bCs/>
          <w:color w:val="000000"/>
          <w:sz w:val="20"/>
          <w:szCs w:val="20"/>
          <w:u w:val="single" w:color="000000"/>
        </w:rPr>
      </w:pPr>
      <w:r w:rsidRPr="003A36B8">
        <w:rPr>
          <w:rFonts w:ascii="Georgia" w:hAnsi="Georgia" w:cs="Georgia"/>
          <w:b/>
          <w:bCs/>
          <w:color w:val="000000"/>
          <w:sz w:val="20"/>
          <w:szCs w:val="20"/>
          <w:u w:val="single" w:color="000000"/>
        </w:rPr>
        <w:lastRenderedPageBreak/>
        <w:t>Job responsibilities:</w:t>
      </w:r>
    </w:p>
    <w:p w14:paraId="224C665E" w14:textId="7F8148E7" w:rsidR="003A36B8" w:rsidRDefault="003A36B8" w:rsidP="003A36B8">
      <w:pPr>
        <w:autoSpaceDE w:val="0"/>
        <w:autoSpaceDN w:val="0"/>
        <w:adjustRightInd w:val="0"/>
      </w:pPr>
      <w:r w:rsidRPr="003A36B8">
        <w:rPr>
          <w:rFonts w:ascii="Georgia" w:hAnsi="Georgia" w:cs="Georgia"/>
          <w:b/>
          <w:bCs/>
          <w:color w:val="000000"/>
          <w:sz w:val="20"/>
          <w:szCs w:val="20"/>
          <w:u w:val="single" w:color="000000"/>
        </w:rPr>
        <w:t>As a Registered Nurse</w:t>
      </w:r>
    </w:p>
    <w:p w14:paraId="68B73DCA"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 xml:space="preserve">Applied nursing judgment through a thorough, systematic approach of applying the nursing process to include: </w:t>
      </w:r>
    </w:p>
    <w:p w14:paraId="58CA697D" w14:textId="77777777" w:rsidR="003A36B8" w:rsidRDefault="003A36B8" w:rsidP="003A36B8">
      <w:pPr>
        <w:numPr>
          <w:ilvl w:val="1"/>
          <w:numId w:val="10"/>
        </w:numPr>
        <w:tabs>
          <w:tab w:val="left" w:pos="1080"/>
          <w:tab w:val="left" w:pos="1440"/>
          <w:tab w:val="left" w:pos="1959"/>
        </w:tabs>
        <w:autoSpaceDE w:val="0"/>
        <w:autoSpaceDN w:val="0"/>
        <w:adjustRightInd w:val="0"/>
        <w:ind w:hanging="1440"/>
        <w:rPr>
          <w:rFonts w:ascii="Georgia" w:hAnsi="Georgia" w:cs="Georgia"/>
          <w:color w:val="000000"/>
          <w:sz w:val="20"/>
          <w:szCs w:val="20"/>
          <w:u w:color="000000"/>
        </w:rPr>
      </w:pPr>
      <w:r>
        <w:rPr>
          <w:rFonts w:ascii="Georgia" w:hAnsi="Georgia" w:cs="Georgia"/>
          <w:color w:val="000000"/>
          <w:sz w:val="20"/>
          <w:szCs w:val="20"/>
          <w:u w:color="000000"/>
        </w:rPr>
        <w:t xml:space="preserve">Assessment: Conducts comprehensive, timely, and ongoing focused physical, psycho social and pain assessments; includes assessment of patient education needs. </w:t>
      </w:r>
    </w:p>
    <w:p w14:paraId="683DCAF5" w14:textId="77777777" w:rsidR="003A36B8" w:rsidRDefault="003A36B8" w:rsidP="003A36B8">
      <w:pPr>
        <w:numPr>
          <w:ilvl w:val="1"/>
          <w:numId w:val="10"/>
        </w:numPr>
        <w:tabs>
          <w:tab w:val="left" w:pos="1080"/>
          <w:tab w:val="left" w:pos="1440"/>
          <w:tab w:val="left" w:pos="1959"/>
        </w:tabs>
        <w:autoSpaceDE w:val="0"/>
        <w:autoSpaceDN w:val="0"/>
        <w:adjustRightInd w:val="0"/>
        <w:ind w:hanging="1440"/>
        <w:rPr>
          <w:rFonts w:ascii="Georgia" w:hAnsi="Georgia" w:cs="Georgia"/>
          <w:color w:val="000000"/>
          <w:sz w:val="20"/>
          <w:szCs w:val="20"/>
          <w:u w:color="000000"/>
        </w:rPr>
      </w:pPr>
      <w:r>
        <w:rPr>
          <w:rFonts w:ascii="Georgia" w:hAnsi="Georgia" w:cs="Georgia"/>
          <w:color w:val="000000"/>
          <w:sz w:val="20"/>
          <w:szCs w:val="20"/>
          <w:u w:color="000000"/>
        </w:rPr>
        <w:t xml:space="preserve">Planning: Utilizes the assessment, identifies problems, makes nursing diagnoses, formulates goals, teaching plans and outcomes to create an individualized plan of care. Identifies individual patient goals, readiness to learn and incorporates family into the plan of care. </w:t>
      </w:r>
    </w:p>
    <w:p w14:paraId="259FFE16" w14:textId="77777777" w:rsidR="003A36B8" w:rsidRDefault="003A36B8" w:rsidP="003A36B8">
      <w:pPr>
        <w:numPr>
          <w:ilvl w:val="1"/>
          <w:numId w:val="10"/>
        </w:numPr>
        <w:tabs>
          <w:tab w:val="left" w:pos="1080"/>
          <w:tab w:val="left" w:pos="1440"/>
          <w:tab w:val="left" w:pos="1959"/>
        </w:tabs>
        <w:autoSpaceDE w:val="0"/>
        <w:autoSpaceDN w:val="0"/>
        <w:adjustRightInd w:val="0"/>
        <w:ind w:hanging="1440"/>
        <w:rPr>
          <w:rFonts w:ascii="Georgia" w:hAnsi="Georgia" w:cs="Georgia"/>
          <w:color w:val="000000"/>
          <w:sz w:val="20"/>
          <w:szCs w:val="20"/>
          <w:u w:color="000000"/>
        </w:rPr>
      </w:pPr>
      <w:r>
        <w:rPr>
          <w:rFonts w:ascii="Georgia" w:hAnsi="Georgia" w:cs="Georgia"/>
          <w:color w:val="000000"/>
          <w:sz w:val="20"/>
          <w:szCs w:val="20"/>
          <w:u w:color="000000"/>
        </w:rPr>
        <w:t xml:space="preserve">Implementation: Prioritizes and implements a competent, prioritized and efficient nursing plan of care. </w:t>
      </w:r>
    </w:p>
    <w:p w14:paraId="05E346BF" w14:textId="77777777" w:rsidR="003A36B8" w:rsidRDefault="003A36B8" w:rsidP="003A36B8">
      <w:pPr>
        <w:numPr>
          <w:ilvl w:val="1"/>
          <w:numId w:val="10"/>
        </w:numPr>
        <w:tabs>
          <w:tab w:val="left" w:pos="1080"/>
          <w:tab w:val="left" w:pos="1440"/>
          <w:tab w:val="left" w:pos="1959"/>
        </w:tabs>
        <w:autoSpaceDE w:val="0"/>
        <w:autoSpaceDN w:val="0"/>
        <w:adjustRightInd w:val="0"/>
        <w:ind w:hanging="1440"/>
        <w:rPr>
          <w:rFonts w:ascii="Georgia" w:hAnsi="Georgia" w:cs="Georgia"/>
          <w:color w:val="000000"/>
          <w:sz w:val="20"/>
          <w:szCs w:val="20"/>
          <w:u w:color="000000"/>
        </w:rPr>
      </w:pPr>
      <w:r>
        <w:rPr>
          <w:rFonts w:ascii="Georgia" w:hAnsi="Georgia" w:cs="Georgia"/>
          <w:color w:val="000000"/>
          <w:sz w:val="20"/>
          <w:szCs w:val="20"/>
          <w:u w:color="000000"/>
        </w:rPr>
        <w:t xml:space="preserve">Evaluation/Reassessment: Consistently conducts timely evaluation, anticipates and recognizes changes in patient conditions, determines when reassessments are needed and adjusts the plan of care as necessary. Compares expected and achieved outcomes of nursing care utilizing the plan of care. </w:t>
      </w:r>
    </w:p>
    <w:p w14:paraId="7B1DBC10"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Collaborated with patient care team members on patient care plan; communicates timely and effectively with physicians and other members of the patient care team through verbal, written or electronic communication to coordinate and facilitate meeting patient needs.</w:t>
      </w:r>
    </w:p>
    <w:p w14:paraId="3EC4B83C"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 xml:space="preserve">Incorporated consistent use of hand-off communication and SBAR communication methods. </w:t>
      </w:r>
    </w:p>
    <w:p w14:paraId="1BDCAA8B"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 xml:space="preserve">Demonstrated critical thinking skills, scientific judgment, and organizational skills. Prioritizes tasks and adjusts priorities when necessary. Maintained an orderly, efficient and timely flow of patients. Recognized and reported errors and unusual occurrences and analyze contributing factors. Initiated corrective action when appropriate. </w:t>
      </w:r>
    </w:p>
    <w:p w14:paraId="7B875AAD"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 xml:space="preserve">Made accurate, complete and timely entries into the patient medical record addressing all steps of the nursing process. Communicated with members of the healthcare team, patient and patient family. </w:t>
      </w:r>
    </w:p>
    <w:p w14:paraId="12AEAA4B"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Preserve patient dignity and minimize discomfort while carrying out duties such as bedpan changes, diapering, emptying drainage bags, bathing, and other provider-ordered care. Assisted residents with activities of daily living including helping with meals, transferring using assistive devices, bathing, dressing and grooming.</w:t>
      </w:r>
    </w:p>
    <w:p w14:paraId="51C7B412"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Displays strong clinical skills in assessing vital signs, performing lab draws and glucose checks, and providing pre- and post-operative care.</w:t>
      </w:r>
    </w:p>
    <w:p w14:paraId="7553F28C"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 xml:space="preserve">Responsible to supervise tasks delegated to unlicensed personnel and accountable for tasks performed by unlicensed personnel according to the Texas BON rules for delegated nursing tasks. </w:t>
      </w:r>
    </w:p>
    <w:p w14:paraId="308CE729"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Adhered to safety guidelines.</w:t>
      </w:r>
    </w:p>
    <w:p w14:paraId="288CE4F1"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Complied with HIPAA standards in all patient documentation and interactions.</w:t>
      </w:r>
    </w:p>
    <w:p w14:paraId="0386E2CB" w14:textId="09526002" w:rsidR="003A36B8" w:rsidRDefault="003A36B8" w:rsidP="00E27AC2"/>
    <w:p w14:paraId="3839E6DF" w14:textId="1DD6C873" w:rsidR="003A36B8" w:rsidRPr="003A36B8" w:rsidRDefault="003A36B8" w:rsidP="003A36B8">
      <w:pPr>
        <w:autoSpaceDE w:val="0"/>
        <w:autoSpaceDN w:val="0"/>
        <w:adjustRightInd w:val="0"/>
        <w:rPr>
          <w:rFonts w:ascii="Georgia" w:hAnsi="Georgia" w:cs="Georgia"/>
          <w:b/>
          <w:bCs/>
          <w:color w:val="000000"/>
          <w:sz w:val="20"/>
          <w:szCs w:val="20"/>
          <w:u w:val="single" w:color="000000"/>
        </w:rPr>
      </w:pPr>
      <w:r w:rsidRPr="003A36B8">
        <w:rPr>
          <w:rFonts w:ascii="Georgia" w:hAnsi="Georgia" w:cs="Georgia"/>
          <w:b/>
          <w:bCs/>
          <w:color w:val="000000"/>
          <w:sz w:val="20"/>
          <w:szCs w:val="20"/>
          <w:u w:val="single" w:color="000000"/>
        </w:rPr>
        <w:t>As a Patient Care Tech</w:t>
      </w:r>
    </w:p>
    <w:p w14:paraId="36F62606"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Provide high-quality patient care as a Patient Care Tech in a hospital setting.</w:t>
      </w:r>
    </w:p>
    <w:p w14:paraId="1C1D931E"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Preserve patient dignity and minimize discomfort while carrying out duties such as bedpan changes, diapering, emptying drainage bags, bathing, and other provider-ordered care.</w:t>
      </w:r>
    </w:p>
    <w:p w14:paraId="35A19EB2"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Chart accuracy, effective team collaboration, patient relations and consistent delivery of empathetic care.</w:t>
      </w:r>
    </w:p>
    <w:p w14:paraId="1451E05E"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Assisted patients with activities of daily living including helping with meals, transferring using assistive devices, bathing, dressing and grooming.</w:t>
      </w:r>
    </w:p>
    <w:p w14:paraId="2419377D"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Displays strong clinical skills in assessing vital signs, performing lab draws and glucose checks, and providing pre- and post-operative care.</w:t>
      </w:r>
    </w:p>
    <w:p w14:paraId="767278DE"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Adhered to safety guidelines.</w:t>
      </w:r>
    </w:p>
    <w:p w14:paraId="2093E146"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Ensured the accurate, timely flow of information by maintaining thorough patient records and updating healthcare team on patients’ status.</w:t>
      </w:r>
    </w:p>
    <w:p w14:paraId="64360163" w14:textId="77777777" w:rsid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r>
        <w:rPr>
          <w:rFonts w:ascii="Georgia" w:hAnsi="Georgia" w:cs="Georgia"/>
          <w:color w:val="000000"/>
          <w:sz w:val="20"/>
          <w:szCs w:val="20"/>
          <w:u w:color="000000"/>
        </w:rPr>
        <w:t>Complied with HIPAA standards in all patient documentation and interactions.</w:t>
      </w:r>
    </w:p>
    <w:p w14:paraId="06E00D55" w14:textId="77777777" w:rsidR="003A36B8" w:rsidRPr="003A36B8" w:rsidRDefault="003A36B8" w:rsidP="003A36B8">
      <w:pPr>
        <w:numPr>
          <w:ilvl w:val="0"/>
          <w:numId w:val="10"/>
        </w:numPr>
        <w:tabs>
          <w:tab w:val="left" w:pos="360"/>
          <w:tab w:val="left" w:pos="720"/>
          <w:tab w:val="left" w:pos="1959"/>
        </w:tabs>
        <w:autoSpaceDE w:val="0"/>
        <w:autoSpaceDN w:val="0"/>
        <w:adjustRightInd w:val="0"/>
        <w:ind w:hanging="720"/>
        <w:rPr>
          <w:rFonts w:ascii="Georgia" w:hAnsi="Georgia" w:cs="Georgia"/>
          <w:color w:val="000000"/>
          <w:sz w:val="20"/>
          <w:szCs w:val="20"/>
          <w:u w:color="000000"/>
        </w:rPr>
      </w:pPr>
    </w:p>
    <w:p w14:paraId="1F591137" w14:textId="77777777" w:rsidR="003A36B8" w:rsidRPr="00E27AC2" w:rsidRDefault="003A36B8" w:rsidP="00E27AC2"/>
    <w:sectPr w:rsidR="003A36B8" w:rsidRPr="00E27AC2" w:rsidSect="00A01A9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4C6409"/>
    <w:multiLevelType w:val="hybridMultilevel"/>
    <w:tmpl w:val="ECDC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D09A0"/>
    <w:multiLevelType w:val="hybridMultilevel"/>
    <w:tmpl w:val="E312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F686C"/>
    <w:multiLevelType w:val="hybridMultilevel"/>
    <w:tmpl w:val="7714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23B5"/>
    <w:multiLevelType w:val="hybridMultilevel"/>
    <w:tmpl w:val="FC60A828"/>
    <w:numStyleLink w:val="BulletBig"/>
  </w:abstractNum>
  <w:abstractNum w:abstractNumId="10" w15:restartNumberingAfterBreak="0">
    <w:nsid w:val="350C490D"/>
    <w:multiLevelType w:val="hybridMultilevel"/>
    <w:tmpl w:val="3446B076"/>
    <w:numStyleLink w:val="ImportedStyle1"/>
  </w:abstractNum>
  <w:abstractNum w:abstractNumId="11" w15:restartNumberingAfterBreak="0">
    <w:nsid w:val="6A4C427E"/>
    <w:multiLevelType w:val="hybridMultilevel"/>
    <w:tmpl w:val="3446B076"/>
    <w:styleLink w:val="ImportedStyle1"/>
    <w:lvl w:ilvl="0" w:tplc="2F706C0E">
      <w:start w:val="1"/>
      <w:numFmt w:val="bullet"/>
      <w:lvlText w:val="*"/>
      <w:lvlJc w:val="left"/>
      <w:pPr>
        <w:tabs>
          <w:tab w:val="left" w:pos="702"/>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tplc="AC4A0016">
      <w:start w:val="1"/>
      <w:numFmt w:val="bullet"/>
      <w:lvlText w:val="*"/>
      <w:lvlJc w:val="left"/>
      <w:pPr>
        <w:tabs>
          <w:tab w:val="left" w:pos="702"/>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CB701F10">
      <w:start w:val="1"/>
      <w:numFmt w:val="bullet"/>
      <w:lvlText w:val="*"/>
      <w:lvlJc w:val="left"/>
      <w:pPr>
        <w:tabs>
          <w:tab w:val="left" w:pos="702"/>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AD80BF2">
      <w:start w:val="1"/>
      <w:numFmt w:val="bullet"/>
      <w:lvlText w:val="*"/>
      <w:lvlJc w:val="left"/>
      <w:pPr>
        <w:tabs>
          <w:tab w:val="left" w:pos="702"/>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BEC930">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FE84892">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A5A124E">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56113A">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0A2B602">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BEF6EB2"/>
    <w:multiLevelType w:val="hybridMultilevel"/>
    <w:tmpl w:val="FC60A828"/>
    <w:styleLink w:val="BulletBig"/>
    <w:lvl w:ilvl="0" w:tplc="B8182548">
      <w:start w:val="1"/>
      <w:numFmt w:val="bullet"/>
      <w:lvlText w:val="•"/>
      <w:lvlJc w:val="left"/>
      <w:pPr>
        <w:tabs>
          <w:tab w:val="left" w:pos="720"/>
        </w:tabs>
        <w:ind w:left="622" w:hanging="26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tplc="8D2EC102">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2" w:tplc="222E8D48">
      <w:start w:val="1"/>
      <w:numFmt w:val="bullet"/>
      <w:lvlText w:val="•"/>
      <w:lvlJc w:val="left"/>
      <w:pPr>
        <w:ind w:left="73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3" w:tplc="78F843EE">
      <w:start w:val="1"/>
      <w:numFmt w:val="bullet"/>
      <w:lvlText w:val="•"/>
      <w:lvlJc w:val="left"/>
      <w:pPr>
        <w:ind w:left="97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4" w:tplc="911C6F66">
      <w:start w:val="1"/>
      <w:numFmt w:val="bullet"/>
      <w:lvlText w:val="•"/>
      <w:lvlJc w:val="left"/>
      <w:pPr>
        <w:ind w:left="121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5" w:tplc="09F0910C">
      <w:start w:val="1"/>
      <w:numFmt w:val="bullet"/>
      <w:lvlText w:val="•"/>
      <w:lvlJc w:val="left"/>
      <w:pPr>
        <w:ind w:left="145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6" w:tplc="2778867A">
      <w:start w:val="1"/>
      <w:numFmt w:val="bullet"/>
      <w:lvlText w:val="•"/>
      <w:lvlJc w:val="left"/>
      <w:pPr>
        <w:ind w:left="169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7" w:tplc="5EF8AAD8">
      <w:start w:val="1"/>
      <w:numFmt w:val="bullet"/>
      <w:lvlText w:val="•"/>
      <w:lvlJc w:val="left"/>
      <w:pPr>
        <w:ind w:left="193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8" w:tplc="BE08BCFA">
      <w:start w:val="1"/>
      <w:numFmt w:val="bullet"/>
      <w:lvlText w:val="•"/>
      <w:lvlJc w:val="left"/>
      <w:pPr>
        <w:ind w:left="217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abstractNum>
  <w:num w:numId="1">
    <w:abstractNumId w:val="8"/>
  </w:num>
  <w:num w:numId="2">
    <w:abstractNumId w:val="12"/>
  </w:num>
  <w:num w:numId="3">
    <w:abstractNumId w:val="9"/>
  </w:num>
  <w:num w:numId="4">
    <w:abstractNumId w:val="9"/>
    <w:lvlOverride w:ilvl="0">
      <w:lvl w:ilvl="0" w:tplc="38E068C2">
        <w:start w:val="1"/>
        <w:numFmt w:val="bullet"/>
        <w:lvlText w:val="•"/>
        <w:lvlJc w:val="left"/>
        <w:pPr>
          <w:tabs>
            <w:tab w:val="num" w:pos="532"/>
            <w:tab w:val="left" w:pos="720"/>
          </w:tabs>
          <w:ind w:left="262" w:firstLine="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7C38D4E0">
        <w:start w:val="1"/>
        <w:numFmt w:val="bullet"/>
        <w:lvlText w:val="•"/>
        <w:lvlJc w:val="left"/>
        <w:pPr>
          <w:tabs>
            <w:tab w:val="left" w:pos="1440"/>
          </w:tabs>
          <w:ind w:left="862" w:hanging="262"/>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4C585846">
        <w:start w:val="1"/>
        <w:numFmt w:val="bullet"/>
        <w:lvlText w:val="•"/>
        <w:lvlJc w:val="left"/>
        <w:pPr>
          <w:tabs>
            <w:tab w:val="left" w:pos="1440"/>
          </w:tabs>
          <w:ind w:left="109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F8B24712">
        <w:start w:val="1"/>
        <w:numFmt w:val="bullet"/>
        <w:lvlText w:val="•"/>
        <w:lvlJc w:val="left"/>
        <w:pPr>
          <w:tabs>
            <w:tab w:val="left" w:pos="1440"/>
          </w:tabs>
          <w:ind w:left="133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E2DCA844">
        <w:start w:val="1"/>
        <w:numFmt w:val="bullet"/>
        <w:lvlText w:val="•"/>
        <w:lvlJc w:val="left"/>
        <w:pPr>
          <w:ind w:left="157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E4563E86">
        <w:start w:val="1"/>
        <w:numFmt w:val="bullet"/>
        <w:lvlText w:val="•"/>
        <w:lvlJc w:val="left"/>
        <w:pPr>
          <w:tabs>
            <w:tab w:val="left" w:pos="1440"/>
          </w:tabs>
          <w:ind w:left="181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F078BE62">
        <w:start w:val="1"/>
        <w:numFmt w:val="bullet"/>
        <w:lvlText w:val="•"/>
        <w:lvlJc w:val="left"/>
        <w:pPr>
          <w:tabs>
            <w:tab w:val="left" w:pos="1440"/>
          </w:tabs>
          <w:ind w:left="205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300A4B88">
        <w:start w:val="1"/>
        <w:numFmt w:val="bullet"/>
        <w:lvlText w:val="•"/>
        <w:lvlJc w:val="left"/>
        <w:pPr>
          <w:tabs>
            <w:tab w:val="left" w:pos="1440"/>
          </w:tabs>
          <w:ind w:left="229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21CE4600">
        <w:start w:val="1"/>
        <w:numFmt w:val="bullet"/>
        <w:lvlText w:val="•"/>
        <w:lvlJc w:val="left"/>
        <w:pPr>
          <w:tabs>
            <w:tab w:val="left" w:pos="1440"/>
          </w:tabs>
          <w:ind w:left="2531" w:hanging="25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5">
    <w:abstractNumId w:val="11"/>
  </w:num>
  <w:num w:numId="6">
    <w:abstractNumId w:val="10"/>
    <w:lvlOverride w:ilvl="0">
      <w:lvl w:ilvl="0" w:tplc="17207962">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A747A84">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4018CC">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5044DA">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BF09CB8">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346CAA">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E23DE8">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6284430">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A0A914">
        <w:start w:val="1"/>
        <w:numFmt w:val="bullet"/>
        <w:suff w:val="nothing"/>
        <w:lvlText w:val="·"/>
        <w:lvlJc w:val="left"/>
        <w:pPr>
          <w:tabs>
            <w:tab w:val="left" w:pos="702"/>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6"/>
  </w:num>
  <w:num w:numId="9">
    <w:abstractNumId w:val="0"/>
  </w:num>
  <w:num w:numId="10">
    <w:abstractNumId w:val="1"/>
  </w:num>
  <w:num w:numId="11">
    <w:abstractNumId w:val="2"/>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37"/>
    <w:rsid w:val="00013F55"/>
    <w:rsid w:val="000429E2"/>
    <w:rsid w:val="001A6ABB"/>
    <w:rsid w:val="001C6C87"/>
    <w:rsid w:val="002146DC"/>
    <w:rsid w:val="00244337"/>
    <w:rsid w:val="00246788"/>
    <w:rsid w:val="00327452"/>
    <w:rsid w:val="003A36B8"/>
    <w:rsid w:val="0041632F"/>
    <w:rsid w:val="00421A73"/>
    <w:rsid w:val="00446871"/>
    <w:rsid w:val="004B7770"/>
    <w:rsid w:val="006460F6"/>
    <w:rsid w:val="006D0209"/>
    <w:rsid w:val="00711181"/>
    <w:rsid w:val="007D63BD"/>
    <w:rsid w:val="009F7533"/>
    <w:rsid w:val="00A83F3A"/>
    <w:rsid w:val="00A9670C"/>
    <w:rsid w:val="00AF5079"/>
    <w:rsid w:val="00B33373"/>
    <w:rsid w:val="00B4243E"/>
    <w:rsid w:val="00CA4FA0"/>
    <w:rsid w:val="00CB0EB8"/>
    <w:rsid w:val="00E27AC2"/>
    <w:rsid w:val="00E7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7E5D32"/>
  <w14:defaultImageDpi w14:val="32767"/>
  <w15:chartTrackingRefBased/>
  <w15:docId w15:val="{C28E1F7B-322B-DF41-8558-B86504E9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21A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337"/>
    <w:rPr>
      <w:color w:val="0563C1" w:themeColor="hyperlink"/>
      <w:u w:val="single"/>
    </w:rPr>
  </w:style>
  <w:style w:type="character" w:styleId="UnresolvedMention">
    <w:name w:val="Unresolved Mention"/>
    <w:basedOn w:val="DefaultParagraphFont"/>
    <w:uiPriority w:val="99"/>
    <w:rsid w:val="00244337"/>
    <w:rPr>
      <w:color w:val="808080"/>
      <w:shd w:val="clear" w:color="auto" w:fill="E6E6E6"/>
    </w:rPr>
  </w:style>
  <w:style w:type="paragraph" w:customStyle="1" w:styleId="Body">
    <w:name w:val="Body"/>
    <w:rsid w:val="0024433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yiv0282797755s5">
    <w:name w:val="yiv0282797755s5"/>
    <w:rsid w:val="00244337"/>
  </w:style>
  <w:style w:type="paragraph" w:styleId="ListParagraph">
    <w:name w:val="List Paragraph"/>
    <w:basedOn w:val="Normal"/>
    <w:uiPriority w:val="34"/>
    <w:qFormat/>
    <w:rsid w:val="00244337"/>
    <w:pPr>
      <w:ind w:left="720"/>
      <w:contextualSpacing/>
    </w:pPr>
    <w:rPr>
      <w:rFonts w:eastAsiaTheme="minorEastAsia"/>
    </w:rPr>
  </w:style>
  <w:style w:type="numbering" w:customStyle="1" w:styleId="BulletBig">
    <w:name w:val="Bullet Big"/>
    <w:rsid w:val="00246788"/>
    <w:pPr>
      <w:numPr>
        <w:numId w:val="2"/>
      </w:numPr>
    </w:pPr>
  </w:style>
  <w:style w:type="character" w:customStyle="1" w:styleId="Heading2Char">
    <w:name w:val="Heading 2 Char"/>
    <w:basedOn w:val="DefaultParagraphFont"/>
    <w:link w:val="Heading2"/>
    <w:uiPriority w:val="9"/>
    <w:semiHidden/>
    <w:rsid w:val="00421A73"/>
    <w:rPr>
      <w:rFonts w:asciiTheme="majorHAnsi" w:eastAsiaTheme="majorEastAsia" w:hAnsiTheme="majorHAnsi" w:cstheme="majorBidi"/>
      <w:color w:val="2F5496" w:themeColor="accent1" w:themeShade="BF"/>
      <w:sz w:val="26"/>
      <w:szCs w:val="26"/>
    </w:rPr>
  </w:style>
  <w:style w:type="numbering" w:customStyle="1" w:styleId="ImportedStyle1">
    <w:name w:val="Imported Style 1"/>
    <w:rsid w:val="001A6A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647689">
      <w:bodyDiv w:val="1"/>
      <w:marLeft w:val="0"/>
      <w:marRight w:val="0"/>
      <w:marTop w:val="0"/>
      <w:marBottom w:val="0"/>
      <w:divBdr>
        <w:top w:val="none" w:sz="0" w:space="0" w:color="auto"/>
        <w:left w:val="none" w:sz="0" w:space="0" w:color="auto"/>
        <w:bottom w:val="none" w:sz="0" w:space="0" w:color="auto"/>
        <w:right w:val="none" w:sz="0" w:space="0" w:color="auto"/>
      </w:divBdr>
    </w:div>
    <w:div w:id="965694286">
      <w:bodyDiv w:val="1"/>
      <w:marLeft w:val="0"/>
      <w:marRight w:val="0"/>
      <w:marTop w:val="0"/>
      <w:marBottom w:val="0"/>
      <w:divBdr>
        <w:top w:val="none" w:sz="0" w:space="0" w:color="auto"/>
        <w:left w:val="none" w:sz="0" w:space="0" w:color="auto"/>
        <w:bottom w:val="none" w:sz="0" w:space="0" w:color="auto"/>
        <w:right w:val="none" w:sz="0" w:space="0" w:color="auto"/>
      </w:divBdr>
    </w:div>
    <w:div w:id="1166365784">
      <w:bodyDiv w:val="1"/>
      <w:marLeft w:val="0"/>
      <w:marRight w:val="0"/>
      <w:marTop w:val="0"/>
      <w:marBottom w:val="0"/>
      <w:divBdr>
        <w:top w:val="none" w:sz="0" w:space="0" w:color="auto"/>
        <w:left w:val="none" w:sz="0" w:space="0" w:color="auto"/>
        <w:bottom w:val="none" w:sz="0" w:space="0" w:color="auto"/>
        <w:right w:val="none" w:sz="0" w:space="0" w:color="auto"/>
      </w:divBdr>
    </w:div>
    <w:div w:id="11741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Morris</dc:creator>
  <cp:keywords/>
  <dc:description/>
  <cp:lastModifiedBy>David Morris</cp:lastModifiedBy>
  <cp:revision>5</cp:revision>
  <cp:lastPrinted>2018-05-17T13:32:00Z</cp:lastPrinted>
  <dcterms:created xsi:type="dcterms:W3CDTF">2021-02-05T17:34:00Z</dcterms:created>
  <dcterms:modified xsi:type="dcterms:W3CDTF">2021-12-30T10:45:00Z</dcterms:modified>
</cp:coreProperties>
</file>