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270" w:leader="none"/>
        </w:tabs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Maggie Van Asten, RN           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465 W Evergreen Dr, Appleton, WI 54913</w:t>
      </w:r>
    </w:p>
    <w:p>
      <w:pPr>
        <w:tabs>
          <w:tab w:val="left" w:pos="9270" w:leader="none"/>
        </w:tabs>
        <w:spacing w:before="0" w:after="0" w:line="276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Magster1390@yahoo.com</w:t>
      </w:r>
    </w:p>
    <w:p>
      <w:pPr>
        <w:tabs>
          <w:tab w:val="left" w:pos="9270" w:leader="none"/>
        </w:tabs>
        <w:spacing w:before="0" w:after="0" w:line="276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(920) 850-6970</w:t>
      </w:r>
    </w:p>
    <w:p>
      <w:pPr>
        <w:spacing w:before="0" w:after="0" w:line="276"/>
        <w:ind w:right="0" w:left="7200" w:firstLine="0"/>
        <w:jc w:val="righ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Professional Summary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Compassionate Registered Nurse with over 12 years of experience in healthcare. Skilled in  providing exceptional care for patients in multiple areas of acute care setting; performing fast paced healthcare and clinical services in a multi-disciplinary team setting, and implementing the nursing process for a medical organization focused on providing quality patient care and advocacy.  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Education and certifications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Associates Degree in Nursing </w:t>
        <w:tab/>
        <w:tab/>
        <w:tab/>
        <w:tab/>
        <w:tab/>
        <w:tab/>
        <w:tab/>
        <w:tab/>
        <w:t xml:space="preserve"> 2014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Fox Valley Technical College</w:t>
        <w:tab/>
        <w:tab/>
        <w:tab/>
        <w:tab/>
        <w:tab/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BLS, ACLS and NIHSS certified</w:t>
        <w:tab/>
        <w:t xml:space="preserve"> </w:t>
        <w:tab/>
        <w:tab/>
        <w:t xml:space="preserve">Current (and renewed annually/bi-annually)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Highlights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Patient care</w:t>
        <w:tab/>
        <w:tab/>
        <w:tab/>
        <w:t xml:space="preserve">- HIPPA compliance                     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Preceptor</w:t>
        <w:tab/>
        <w:tab/>
        <w:tab/>
        <w:t xml:space="preserve">- Advoacy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IV starts/management </w:t>
        <w:tab/>
        <w:t xml:space="preserve">- Thorough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Pre/post op care</w:t>
        <w:tab/>
        <w:tab/>
        <w:t xml:space="preserve">- People person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Relevant work experience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08/2019-Current   RN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, ThedaCare Regional Medical Center-Appleton 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Care for patients in the Cardiovascular Special Procedures Area. 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Prep patients for procedures and recover them post procedure. 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Patient and family education throughout stay and at discharge. 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Administer Moderate sedation for IR procedures and recover patients.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Procedures include Cardiac catheterizations, cardioversions, leg/carotid/aortic angiograms, TEE’s, CT and US guided biopsies, drain placements, Pacemaker placement, Y90s, etc.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Floated to the med/surg unit since the start of Covid to help with critical staffing needs on the floors. 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01/2015-08/2019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RN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, ThedaCare Regional Medical Center- Appleton and Neenah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Care for patients on the Cardiac, Medical, Medical/Surgical and Behavioral Health units. 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Admit, assess and treat patients with acute and chronic medical illnesses. Administer medication (PO/IV) and blood products.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Provide ongoing patient and family education; Discharges. 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Prep patients for procedures and monitor them post op (Ablations, Cardiac catheterizations, vascular procedures, etc.) 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Work in collaboration with Doctors, Care managers, pharmacists and other nursing staff to create and implement patients care plans. 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Train new staff to the RN role on all units. 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