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Jonathan Connelly</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4709 Ribble Ct</w:t>
        <w:tab/>
        <w:tab/>
        <w:tab/>
        <w:tab/>
        <w:tab/>
        <w:t xml:space="preserve">jonaconnelly@gmail.com</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Ellicott City, Maryland 20143</w:t>
        <w:tab/>
        <w:tab/>
        <w:tab/>
        <w:t xml:space="preserve">443-340-6010</w:t>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numPr>
          <w:ilvl w:val="0"/>
          <w:numId w:val="1"/>
        </w:numPr>
        <w:ind w:left="144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w:t>
      </w:r>
      <w:r w:rsidDel="00000000" w:rsidR="00000000" w:rsidRPr="00000000">
        <w:rPr>
          <w:rFonts w:ascii="Times New Roman" w:cs="Times New Roman" w:eastAsia="Times New Roman" w:hAnsi="Times New Roman"/>
          <w:b w:val="1"/>
          <w:sz w:val="24"/>
          <w:szCs w:val="24"/>
          <w:rtl w:val="0"/>
        </w:rPr>
        <w:t xml:space="preserve">EXPERIENCE</w:t>
      </w:r>
    </w:p>
    <w:p w:rsidR="00000000" w:rsidDel="00000000" w:rsidP="00000000" w:rsidRDefault="00000000" w:rsidRPr="00000000" w14:paraId="00000007">
      <w:pPr>
        <w:pageBreakBefore w:val="0"/>
        <w:numPr>
          <w:ilvl w:val="0"/>
          <w:numId w:val="2"/>
        </w:numPr>
        <w:ind w:left="144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Registered Nurse II </w:t>
      </w:r>
      <w:r w:rsidDel="00000000" w:rsidR="00000000" w:rsidRPr="00000000">
        <w:rPr>
          <w:rFonts w:ascii="Times New Roman" w:cs="Times New Roman" w:eastAsia="Times New Roman" w:hAnsi="Times New Roman"/>
          <w:sz w:val="24"/>
          <w:szCs w:val="24"/>
          <w:rtl w:val="0"/>
        </w:rPr>
        <w:t xml:space="preserve">- The Johns Hopkins Hospital - 1800 Orleans St, Baltimore, MD - 21287 - Supervisor: Cindy Rutledge - Time Employed: 2/3/2020 - Present</w:t>
      </w:r>
    </w:p>
    <w:p w:rsidR="00000000" w:rsidDel="00000000" w:rsidP="00000000" w:rsidRDefault="00000000" w:rsidRPr="00000000" w14:paraId="0000000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Duties Include: </w:t>
      </w:r>
      <w:r w:rsidDel="00000000" w:rsidR="00000000" w:rsidRPr="00000000">
        <w:rPr>
          <w:rFonts w:ascii="Times New Roman" w:cs="Times New Roman" w:eastAsia="Times New Roman" w:hAnsi="Times New Roman"/>
          <w:sz w:val="24"/>
          <w:szCs w:val="24"/>
          <w:rtl w:val="0"/>
        </w:rPr>
        <w:t xml:space="preserve">Leader of the patient experience committee. Documentation </w:t>
        <w:br w:type="textWrapping"/>
        <w:t xml:space="preserve">audits. </w:t>
      </w:r>
      <w:r w:rsidDel="00000000" w:rsidR="00000000" w:rsidRPr="00000000">
        <w:rPr>
          <w:rFonts w:ascii="Times New Roman" w:cs="Times New Roman" w:eastAsia="Times New Roman" w:hAnsi="Times New Roman"/>
          <w:b w:val="1"/>
          <w:sz w:val="24"/>
          <w:szCs w:val="24"/>
          <w:rtl w:val="0"/>
        </w:rPr>
        <w:t xml:space="preserve">Wound care audits</w:t>
      </w:r>
      <w:r w:rsidDel="00000000" w:rsidR="00000000" w:rsidRPr="00000000">
        <w:rPr>
          <w:rFonts w:ascii="Times New Roman" w:cs="Times New Roman" w:eastAsia="Times New Roman" w:hAnsi="Times New Roman"/>
          <w:sz w:val="24"/>
          <w:szCs w:val="24"/>
          <w:rtl w:val="0"/>
        </w:rPr>
        <w:t xml:space="preserve">. Assessment and care plan. Charge RN. New nurse preceptor. </w:t>
      </w:r>
      <w:r w:rsidDel="00000000" w:rsidR="00000000" w:rsidRPr="00000000">
        <w:rPr>
          <w:rFonts w:ascii="Times New Roman" w:cs="Times New Roman" w:eastAsia="Times New Roman" w:hAnsi="Times New Roman"/>
          <w:b w:val="1"/>
          <w:sz w:val="24"/>
          <w:szCs w:val="24"/>
          <w:rtl w:val="0"/>
        </w:rPr>
        <w:t xml:space="preserve">Wound management and prevention</w:t>
      </w:r>
      <w:r w:rsidDel="00000000" w:rsidR="00000000" w:rsidRPr="00000000">
        <w:rPr>
          <w:rFonts w:ascii="Times New Roman" w:cs="Times New Roman" w:eastAsia="Times New Roman" w:hAnsi="Times New Roman"/>
          <w:sz w:val="24"/>
          <w:szCs w:val="24"/>
          <w:rtl w:val="0"/>
        </w:rPr>
        <w:t xml:space="preserve">. Medication administration. Admission and Discharge of patients. Patient education. Interpretation of heart rhythm strip.</w:t>
      </w:r>
    </w:p>
    <w:p w:rsidR="00000000" w:rsidDel="00000000" w:rsidP="00000000" w:rsidRDefault="00000000" w:rsidRPr="00000000" w14:paraId="00000009">
      <w:pPr>
        <w:pageBreakBefore w:val="0"/>
        <w:numPr>
          <w:ilvl w:val="0"/>
          <w:numId w:val="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Care Manager for residents with advanced Alzheimer’s Disease</w:t>
      </w:r>
      <w:r w:rsidDel="00000000" w:rsidR="00000000" w:rsidRPr="00000000">
        <w:rPr>
          <w:rFonts w:ascii="Times New Roman" w:cs="Times New Roman" w:eastAsia="Times New Roman" w:hAnsi="Times New Roman"/>
          <w:sz w:val="24"/>
          <w:szCs w:val="24"/>
          <w:rtl w:val="0"/>
        </w:rPr>
        <w:t xml:space="preserve"> - Sunrise Senior Living - 7110 Minstrel Way, Columbia, MD 21045 -- Supervisor: Janee Owens - Time Employed: 1/28/19 - 1/28/20</w:t>
      </w:r>
    </w:p>
    <w:p w:rsidR="00000000" w:rsidDel="00000000" w:rsidP="00000000" w:rsidRDefault="00000000" w:rsidRPr="00000000" w14:paraId="0000000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Duties Include:</w:t>
      </w:r>
      <w:r w:rsidDel="00000000" w:rsidR="00000000" w:rsidRPr="00000000">
        <w:rPr>
          <w:rFonts w:ascii="Times New Roman" w:cs="Times New Roman" w:eastAsia="Times New Roman" w:hAnsi="Times New Roman"/>
          <w:sz w:val="24"/>
          <w:szCs w:val="24"/>
          <w:rtl w:val="0"/>
        </w:rPr>
        <w:t xml:space="preserve"> Assisting residents with activities of daily living. Charting care and changes in physical health/mental status. Maintaining safety and hygiene for residents. Communicating therapeutically when residents are confused, agitated, and disoriented. Helping families of residents to cope. </w:t>
      </w:r>
    </w:p>
    <w:p w:rsidR="00000000" w:rsidDel="00000000" w:rsidP="00000000" w:rsidRDefault="00000000" w:rsidRPr="00000000" w14:paraId="0000000B">
      <w:pPr>
        <w:pageBreakBefore w:val="0"/>
        <w:numPr>
          <w:ilvl w:val="0"/>
          <w:numId w:val="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Server/Trainer</w:t>
      </w:r>
      <w:r w:rsidDel="00000000" w:rsidR="00000000" w:rsidRPr="00000000">
        <w:rPr>
          <w:rFonts w:ascii="Times New Roman" w:cs="Times New Roman" w:eastAsia="Times New Roman" w:hAnsi="Times New Roman"/>
          <w:sz w:val="24"/>
          <w:szCs w:val="24"/>
          <w:rtl w:val="0"/>
        </w:rPr>
        <w:t xml:space="preserve"> - BJ’s Brewhouse - 6181 Columbia Crossing, Columbia, MD 21045 -- Supervisor: Jim Kosakowski - Time Employed: 1/20/2017 - 8/20/2018</w:t>
      </w:r>
    </w:p>
    <w:p w:rsidR="00000000" w:rsidDel="00000000" w:rsidP="00000000" w:rsidRDefault="00000000" w:rsidRPr="00000000" w14:paraId="0000000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Duties Include:</w:t>
      </w:r>
      <w:r w:rsidDel="00000000" w:rsidR="00000000" w:rsidRPr="00000000">
        <w:rPr>
          <w:rFonts w:ascii="Times New Roman" w:cs="Times New Roman" w:eastAsia="Times New Roman" w:hAnsi="Times New Roman"/>
          <w:sz w:val="24"/>
          <w:szCs w:val="24"/>
          <w:rtl w:val="0"/>
        </w:rPr>
        <w:t xml:space="preserve"> Training new servers in operations and service. Giving a welcoming and enjoyable dining experience through great service. Maintaining a clean uniform and work environment. Bussing and running food. Completing sidework kitchen and restaurant duties.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Greene Turtle - 8872 McGaw Road, Suite C, Columbia, MD 21045</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Michael Baron – Time Employed: 8/1/2016 - </w:t>
      </w:r>
      <w:r w:rsidDel="00000000" w:rsidR="00000000" w:rsidRPr="00000000">
        <w:rPr>
          <w:rFonts w:ascii="Times New Roman" w:cs="Times New Roman" w:eastAsia="Times New Roman" w:hAnsi="Times New Roman"/>
          <w:sz w:val="24"/>
          <w:szCs w:val="24"/>
          <w:rtl w:val="0"/>
        </w:rPr>
        <w:t xml:space="preserve">2/1/2017</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rFonts w:ascii="Times New Roman" w:cs="Times New Roman" w:eastAsia="Times New Roman" w:hAnsi="Times New Roman"/>
          <w:sz w:val="24"/>
          <w:szCs w:val="24"/>
        </w:rPr>
      </w:pPr>
      <w:bookmarkStart w:colFirst="0" w:colLast="0" w:name="_48gpzdxm8bkw"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Duties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Giving a welcoming and enjoyable dining experience through great service. Maintaining a clean uniform and work environment. Bussing and running food. Completing sidework kitchen and restaurant duties.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Trainer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Columbia Association – 6151 Daylong Lane, Clarskville MD – Supervisor: Bonnie Pace – Time Employed: 1/5/2015 – 9/1/2016</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Duties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Creating exciting and effective workout programs and walking the client through proper form of the exercises. Contacting and following up with leads. Maintaining a consistent and meticulous schedule. Recording data on client performance, sessions purchases, and time trained.This Position helped me learn to mingle with people who I do not know. Many of my clients came from interactions on the gym floor.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MMA (Mixed Martial Arts) School Manager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Crazy88 MMA – 5 Easter Ct., Owings Mills MD – Supervisor: Julius Park – Time Employed: 1/2013 – 1/2015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Duties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Giving students a world class martial arts experience. Membership Sales. Staff organization. Instructing kids to adults. Recording sales and membership data. Maintaining a clean and organized facility.This position helped me to become comfortable in a public speaking scenario. When teaching kids classes I not only had a group of twenty kids to speak to, but also their parents watching.</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Trainer/Membership Counselor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Brick Bodies – 10903 Falls Road, Linthicum MD – Supervisor: Kurt Schneider – Time Employed: 11/2011 – 5/2013</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Duties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Creating exciting and effective workout programs and walking the client through proper form of the exercises. Meeting and enrolling new clients in membership as well as personal training. Calling leads.This position taught me to become comfortable in a sales situation. It also was my start in personal training where I mentored under some great professionals.</w:t>
      </w:r>
    </w:p>
    <w:p w:rsidR="00000000" w:rsidDel="00000000" w:rsidP="00000000" w:rsidRDefault="00000000" w:rsidRPr="00000000" w14:paraId="0000001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ACCOMPLISHMENTS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Bachelor’s Degree from Towson University’s Psychology Program</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and Implemented a new sales process for Crazy 88 MMA membership sales department.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Acted as one of the first three full-time personal trainers of Columbia Association.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