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540" w:lineRule="atLeast"/>
        <w:ind w:left="0" w:right="0"/>
        <w:rPr>
          <w:rFonts w:ascii="Ubuntu" w:eastAsia="Ubuntu" w:hAnsi="Ubuntu" w:cs="Ubuntu"/>
          <w:b/>
          <w:bCs/>
          <w:caps/>
          <w:color w:val="333333"/>
          <w:sz w:val="42"/>
          <w:szCs w:val="42"/>
          <w:bdr w:val="none" w:sz="0" w:space="0" w:color="auto"/>
          <w:vertAlign w:val="baseline"/>
        </w:rPr>
      </w:pPr>
      <w:r>
        <w:rPr>
          <w:rStyle w:val="span"/>
          <w:rFonts w:ascii="Ubuntu" w:eastAsia="Ubuntu" w:hAnsi="Ubuntu" w:cs="Ubuntu"/>
          <w:b/>
          <w:bCs/>
          <w:caps/>
          <w:sz w:val="42"/>
          <w:szCs w:val="42"/>
        </w:rPr>
        <w:t>ANDRE TINSLEY</w:t>
      </w:r>
      <w:r>
        <w:rPr>
          <w:rStyle w:val="span"/>
          <w:rFonts w:ascii="Ubuntu" w:eastAsia="Ubuntu" w:hAnsi="Ubuntu" w:cs="Ubuntu"/>
          <w:b/>
          <w:bCs/>
          <w:caps/>
          <w:sz w:val="42"/>
          <w:szCs w:val="42"/>
        </w:rPr>
        <w:t xml:space="preserve"> </w:t>
      </w:r>
      <w:r>
        <w:rPr>
          <w:rStyle w:val="span"/>
          <w:rFonts w:ascii="Ubuntu" w:eastAsia="Ubuntu" w:hAnsi="Ubuntu" w:cs="Ubuntu"/>
          <w:b/>
          <w:bCs/>
          <w:caps/>
          <w:sz w:val="42"/>
          <w:szCs w:val="42"/>
        </w:rPr>
        <w:t>II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600"/>
        <w:ind w:left="0" w:right="0"/>
        <w:rPr>
          <w:rFonts w:ascii="Ubuntu Light" w:eastAsia="Ubuntu Light" w:hAnsi="Ubuntu Light" w:cs="Ubuntu Light"/>
          <w:b w:val="0"/>
          <w:bCs w:val="0"/>
          <w:color w:val="AAAAAA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sz w:val="18"/>
          <w:szCs w:val="18"/>
        </w:rPr>
        <w:t>Detroit</w:t>
      </w:r>
      <w:r>
        <w:rPr>
          <w:rStyle w:val="span"/>
          <w:sz w:val="18"/>
          <w:szCs w:val="18"/>
        </w:rPr>
        <w:t xml:space="preserve">, </w:t>
      </w:r>
      <w:r>
        <w:rPr>
          <w:rStyle w:val="span"/>
          <w:sz w:val="18"/>
          <w:szCs w:val="18"/>
        </w:rPr>
        <w:t>Mi</w:t>
      </w:r>
      <w:r>
        <w:rPr>
          <w:rStyle w:val="span"/>
          <w:sz w:val="18"/>
          <w:szCs w:val="18"/>
        </w:rPr>
        <w:t xml:space="preserve"> </w:t>
      </w:r>
      <w:r>
        <w:rPr>
          <w:rStyle w:val="span"/>
          <w:sz w:val="18"/>
          <w:szCs w:val="18"/>
        </w:rPr>
        <w:t>48219</w:t>
      </w:r>
      <w:r>
        <w:rPr>
          <w:rStyle w:val="span"/>
          <w:sz w:val="18"/>
          <w:szCs w:val="18"/>
        </w:rPr>
        <w:t xml:space="preserve">, </w:t>
      </w:r>
      <w:r>
        <w:rPr>
          <w:rStyle w:val="span"/>
          <w:sz w:val="18"/>
          <w:szCs w:val="18"/>
        </w:rPr>
        <w:t>(248 )709-9443</w:t>
      </w:r>
      <w:r>
        <w:rPr>
          <w:rStyle w:val="span"/>
          <w:sz w:val="18"/>
          <w:szCs w:val="18"/>
        </w:rPr>
        <w:t xml:space="preserve">, </w:t>
      </w:r>
      <w:r>
        <w:rPr>
          <w:rStyle w:val="span"/>
          <w:sz w:val="18"/>
          <w:szCs w:val="18"/>
        </w:rPr>
        <w:t>Andre2exito@gmail.com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Professional Summary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20" w:lineRule="atLeast"/>
        <w:ind w:left="200" w:right="0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10 years experience in healthcare, most recently worked at Providence hospital As a Patient Care Technician. Majority of my practice at Providence was in Med Surge, however; I spent many months on various specialty units.  My catalog of experience is full of people oriented task I spear-headed, such as block club initiatives, hosting and connecting with city officials as well as local business to development the community in which I live in. managing my own Wellness company along with these experiences have made me the perfect fit for any position applied for within heath care and the act of providing a quality,honorable and morally competent service.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</w:tc>
      </w:tr>
    </w:tbl>
    <w:tbl>
      <w:tblPr>
        <w:tblW w:w="8969" w:type="dxa"/>
        <w:jc w:val="left"/>
        <w:tblInd w:w="300" w:type="dxa"/>
        <w:tblCellMar>
          <w:left w:w="108" w:type="dxa"/>
          <w:right w:w="108" w:type="dxa"/>
        </w:tblCellMar>
      </w:tblPr>
      <w:tblGrid>
        <w:gridCol w:w="3013"/>
        <w:gridCol w:w="2969"/>
        <w:gridCol w:w="2987"/>
      </w:tblGrid>
      <w:tr>
        <w:tblPrEx>
          <w:tblW w:w="8969" w:type="dxa"/>
          <w:jc w:val="left"/>
          <w:tblInd w:w="300" w:type="dxa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5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INTERPERSONAL COMMUNICATIONS</w:t>
            </w:r>
          </w:p>
        </w:tc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PRACTICAL CREATIVITY</w:t>
            </w:r>
          </w:p>
        </w:tc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RESOURCE ORGANIZATION</w:t>
            </w:r>
          </w:p>
        </w:tc>
      </w:tr>
      <w:tr>
        <w:tblPrEx>
          <w:tblW w:w="8969" w:type="dxa"/>
          <w:jc w:val="left"/>
          <w:tblInd w:w="300" w:type="dxa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MEDICAL CHARTING</w:t>
            </w:r>
          </w:p>
        </w:tc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ADL SUPPORTING</w:t>
            </w:r>
          </w:p>
        </w:tc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HOUSE KEEPING</w:t>
            </w:r>
          </w:p>
        </w:tc>
      </w:tr>
      <w:tr>
        <w:tblPrEx>
          <w:tblW w:w="8969" w:type="dxa"/>
          <w:jc w:val="left"/>
          <w:tblInd w:w="300" w:type="dxa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2990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WOUND CARE</w:t>
            </w:r>
          </w:p>
        </w:tc>
        <w:tc>
          <w:tcPr>
            <w:tcW w:w="2990" w:type="dxa"/>
            <w:tcMar>
              <w:left w:w="0" w:type="dxa"/>
              <w:bottom w:w="400" w:type="dxa"/>
            </w:tcMar>
          </w:tcPr>
          <w:p>
            <w:pPr>
              <w:pStyle w:val="divskillSectionfield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120" w:after="400" w:line="320" w:lineRule="atLeast"/>
              <w:ind w:left="200" w:right="0" w:hanging="200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>PUBLIC SPEAKING</w:t>
            </w:r>
          </w:p>
        </w:tc>
        <w:tc>
          <w:tcPr>
            <w:tcW w:w="2990" w:type="dxa"/>
            <w:tcMar>
              <w:left w:w="0" w:type="dxa"/>
            </w:tcMar>
          </w:tcPr>
          <w:p/>
        </w:tc>
      </w:tr>
    </w:tbl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Experience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152"/>
        <w:gridCol w:w="2208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152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color w:val="333333"/>
                <w:sz w:val="18"/>
                <w:szCs w:val="18"/>
              </w:rPr>
              <w:t xml:space="preserve">Home Health Aide </w:t>
            </w:r>
            <w:r>
              <w:rPr>
                <w:rStyle w:val="spanjobtitle"/>
                <w:color w:val="333333"/>
                <w:sz w:val="18"/>
                <w:szCs w:val="18"/>
              </w:rPr>
              <w:br/>
            </w:r>
            <w:r>
              <w:rPr>
                <w:rStyle w:val="spancompanyname"/>
                <w:color w:val="333333"/>
                <w:sz w:val="18"/>
                <w:szCs w:val="18"/>
              </w:rPr>
              <w:t>Private home Mr. J. love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color w:val="333333"/>
                <w:sz w:val="18"/>
                <w:szCs w:val="18"/>
              </w:rPr>
              <w:t>Detroit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color w:val="333333"/>
                <w:sz w:val="18"/>
                <w:szCs w:val="18"/>
              </w:rPr>
              <w:t>Mi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208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October 2012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June 2021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200" w:right="0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</w:p>
    <w:p>
      <w:pPr>
        <w:pStyle w:val="ulli"/>
        <w:numPr>
          <w:ilvl w:val="0"/>
          <w:numId w:val="9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Enhanced wellbeing of individual clients with personalized support for social, mental, and physical needs.</w:t>
      </w:r>
    </w:p>
    <w:p>
      <w:pPr>
        <w:pStyle w:val="ulli"/>
        <w:numPr>
          <w:ilvl w:val="0"/>
          <w:numId w:val="9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Facilitated wound care program: Avoided dangerous bed sores and new infections through constant attention to patient needs. clean and redress wounds as needed.</w:t>
      </w:r>
    </w:p>
    <w:p>
      <w:pPr>
        <w:pStyle w:val="ulli"/>
        <w:numPr>
          <w:ilvl w:val="0"/>
          <w:numId w:val="9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Protected clients during transfers between seating, beds, and wheelchair..</w:t>
      </w:r>
    </w:p>
    <w:p>
      <w:pPr>
        <w:pStyle w:val="ulli"/>
        <w:numPr>
          <w:ilvl w:val="0"/>
          <w:numId w:val="9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Managed catheter care and worked to support patient comfort and dignity.</w:t>
      </w:r>
    </w:p>
    <w:p>
      <w:pPr>
        <w:pStyle w:val="ulli"/>
        <w:numPr>
          <w:ilvl w:val="0"/>
          <w:numId w:val="9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Accompanied clients to doctors' offices or other trips, providing transportation, assistance, and companionship.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6993"/>
        <w:gridCol w:w="2367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6993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color w:val="333333"/>
                <w:sz w:val="18"/>
                <w:szCs w:val="18"/>
              </w:rPr>
              <w:t>Patient Care Technician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color w:val="333333"/>
                <w:sz w:val="18"/>
                <w:szCs w:val="18"/>
              </w:rPr>
              <w:t>Providence hospital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color w:val="333333"/>
                <w:sz w:val="18"/>
                <w:szCs w:val="18"/>
              </w:rPr>
              <w:t>Novi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color w:val="333333"/>
                <w:sz w:val="18"/>
                <w:szCs w:val="18"/>
              </w:rPr>
              <w:t>Mi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367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September 2019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July 2021</w:t>
            </w:r>
          </w:p>
        </w:tc>
      </w:tr>
    </w:tbl>
    <w:p>
      <w:pPr>
        <w:pStyle w:val="ulli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Enhanced healthcare standards through effective team collaboration and delivery of high-quality care.</w:t>
      </w:r>
    </w:p>
    <w:p>
      <w:pPr>
        <w:pStyle w:val="ulli"/>
        <w:numPr>
          <w:ilvl w:val="0"/>
          <w:numId w:val="10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Collected specimens using proper aseptic techniques.</w:t>
      </w:r>
    </w:p>
    <w:p>
      <w:pPr>
        <w:pStyle w:val="ulli"/>
        <w:numPr>
          <w:ilvl w:val="0"/>
          <w:numId w:val="10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Supported registered nursing staff by following care plans.</w:t>
      </w:r>
    </w:p>
    <w:p>
      <w:pPr>
        <w:pStyle w:val="ulli"/>
        <w:numPr>
          <w:ilvl w:val="0"/>
          <w:numId w:val="10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Kept healthcare team informed with regular updates to patient charts, including vitals, treatments, and responses.</w:t>
      </w:r>
    </w:p>
    <w:p>
      <w:pPr>
        <w:pStyle w:val="ulli"/>
        <w:numPr>
          <w:ilvl w:val="0"/>
          <w:numId w:val="10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Carried out direct patient care activities, including dressing wounds and assisting with procedures.</w:t>
      </w:r>
    </w:p>
    <w:p>
      <w:pPr>
        <w:pStyle w:val="ulli"/>
        <w:numPr>
          <w:ilvl w:val="0"/>
          <w:numId w:val="10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Helped stabilize and treat patients during emergency situations.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6673"/>
        <w:gridCol w:w="2687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6673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color w:val="333333"/>
                <w:sz w:val="18"/>
                <w:szCs w:val="18"/>
              </w:rPr>
              <w:t>Environmental Service Technician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color w:val="333333"/>
                <w:sz w:val="18"/>
                <w:szCs w:val="18"/>
              </w:rPr>
              <w:t>TOUCHPOINT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color w:val="333333"/>
                <w:sz w:val="18"/>
                <w:szCs w:val="18"/>
              </w:rPr>
              <w:t>Novi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color w:val="333333"/>
                <w:sz w:val="18"/>
                <w:szCs w:val="18"/>
              </w:rPr>
              <w:t>Mi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January 2019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September 2019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200" w:right="0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</w:p>
    <w:p>
      <w:pPr>
        <w:pStyle w:val="ulli"/>
        <w:numPr>
          <w:ilvl w:val="0"/>
          <w:numId w:val="11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Managed hazardous material in alignment with OSHA protocols and arranged for proper remediation.</w:t>
      </w:r>
    </w:p>
    <w:p>
      <w:pPr>
        <w:pStyle w:val="ulli"/>
        <w:numPr>
          <w:ilvl w:val="0"/>
          <w:numId w:val="11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Supported workers by restocking workstation, restroom, and break room supplies.</w:t>
      </w:r>
    </w:p>
    <w:p>
      <w:pPr>
        <w:pStyle w:val="ulli"/>
        <w:numPr>
          <w:ilvl w:val="0"/>
          <w:numId w:val="11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Handled emergency cleaning work out of hours, responding quickly to take care of problems and restore equipment function.</w:t>
      </w:r>
    </w:p>
    <w:p>
      <w:pPr>
        <w:pStyle w:val="ulli"/>
        <w:numPr>
          <w:ilvl w:val="0"/>
          <w:numId w:val="11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Contributed to consumer safety with in-depth equipment cleaning, using strong attention to detail to catch every area of possible contamination.</w:t>
      </w: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553"/>
        <w:gridCol w:w="1807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553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color w:val="333333"/>
                <w:sz w:val="18"/>
                <w:szCs w:val="18"/>
              </w:rPr>
              <w:t>Entrepreneurship Intern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color w:val="333333"/>
                <w:sz w:val="18"/>
                <w:szCs w:val="18"/>
              </w:rPr>
              <w:t>Inroute productions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color w:val="333333"/>
                <w:sz w:val="18"/>
                <w:szCs w:val="18"/>
              </w:rPr>
              <w:t>Southfield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color w:val="333333"/>
                <w:sz w:val="18"/>
                <w:szCs w:val="18"/>
              </w:rPr>
              <w:t>Mi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March 2014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Current</w:t>
            </w:r>
          </w:p>
        </w:tc>
      </w:tr>
    </w:tbl>
    <w:p>
      <w:pPr>
        <w:pStyle w:val="ulli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Provides exceptional instruction to 50 plus individuals of all fitness levels teaching safe and effective use of equipment</w:t>
      </w:r>
    </w:p>
    <w:p>
      <w:pPr>
        <w:pStyle w:val="ulli"/>
        <w:numPr>
          <w:ilvl w:val="0"/>
          <w:numId w:val="12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Developed safe, professional and comprehensive fitness training programs to ensure clients are satisfied with their workout program and remain motivated to attain their personal fitness goals</w:t>
      </w:r>
    </w:p>
    <w:p>
      <w:pPr>
        <w:pStyle w:val="ulli"/>
        <w:numPr>
          <w:ilvl w:val="0"/>
          <w:numId w:val="12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Conceptualized complete business structure and culture focused on achieving core business mission.</w:t>
      </w:r>
    </w:p>
    <w:p>
      <w:pPr>
        <w:pStyle w:val="ulli"/>
        <w:numPr>
          <w:ilvl w:val="0"/>
          <w:numId w:val="12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Conducts fitness consultations for new clients including pre-participation screening and goal setting to assess and recommend fitness training programs</w:t>
      </w:r>
    </w:p>
    <w:p>
      <w:pPr>
        <w:pStyle w:val="ulli"/>
        <w:numPr>
          <w:ilvl w:val="0"/>
          <w:numId w:val="12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Created digital posters, social media content, and other marketing collateral to drive growth and brand exposure.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Education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509"/>
        <w:gridCol w:w="851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509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Asociates of business science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business administration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WAYNE COUNTY COMMUNITY COLLEGE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detroit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mi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851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July 2022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52"/>
        <w:gridCol w:w="1208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152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BlS certification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CPR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American Heart Association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Farmington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MI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1208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October 2021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252"/>
        <w:gridCol w:w="1108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252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CNA CERTIFICATION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CNA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HEALTH CARE SOLUTIONS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DETROIT 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MI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1108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August 2021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452"/>
        <w:gridCol w:w="908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452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FITNESS AND NUTRITION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WELLNESS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INTERNATIONAL SPORTS SCIENCE ADMINISTRATION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908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April 2014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325"/>
        <w:gridCol w:w="1035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325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MEDIATION CERTIFICATION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CONFLICT RESOLUTION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STATE CERTIFIED DISPUTE MEDIATION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JACKSON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MI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1035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March 2010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497"/>
        <w:gridCol w:w="863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497" w:type="dxa"/>
            <w:noWrap w:val="0"/>
            <w:tcMar>
              <w:top w:w="3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degree"/>
                <w:color w:val="333333"/>
                <w:sz w:val="18"/>
                <w:szCs w:val="18"/>
              </w:rPr>
              <w:t>G.E.D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: </w:t>
            </w:r>
            <w:r>
              <w:rPr>
                <w:rStyle w:val="spanprogramline"/>
                <w:color w:val="333333"/>
                <w:sz w:val="18"/>
                <w:szCs w:val="18"/>
              </w:rPr>
              <w:t>GED</w:t>
            </w:r>
          </w:p>
          <w:p>
            <w:pPr>
              <w:pStyle w:val="spandegreeParagraph"/>
              <w:pBdr>
                <w:left w:val="none" w:sz="0" w:space="10" w:color="auto"/>
              </w:pBdr>
              <w:spacing w:before="0" w:after="0" w:line="320" w:lineRule="exact"/>
              <w:ind w:left="200" w:right="700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G.E.D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LAPEER</w:t>
            </w:r>
            <w:r>
              <w:rPr>
                <w:rStyle w:val="span"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"/>
                <w:color w:val="333333"/>
                <w:sz w:val="18"/>
                <w:szCs w:val="18"/>
              </w:rPr>
              <w:t>MI</w:t>
            </w:r>
            <w:r>
              <w:rPr>
                <w:rStyle w:val="divdocumentspantitle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863" w:type="dxa"/>
            <w:noWrap w:val="0"/>
            <w:tcMar>
              <w:top w:w="3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rPr>
                <w:rStyle w:val="datesWrapper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333333"/>
                <w:sz w:val="18"/>
                <w:szCs w:val="18"/>
              </w:rPr>
              <w:t>May 2009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Affiliations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20" w:lineRule="atLeast"/>
        <w:ind w:left="200" w:right="0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</w:p>
    <w:p>
      <w:pPr>
        <w:pStyle w:val="p"/>
        <w:shd w:val="clear" w:color="auto" w:fill="FFFFFF"/>
        <w:spacing w:before="0" w:after="0" w:line="320" w:lineRule="atLeast"/>
        <w:ind w:left="200" w:right="0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trong"/>
          <w:i/>
          <w:iCs/>
          <w:color w:val="333333"/>
          <w:sz w:val="18"/>
          <w:szCs w:val="18"/>
          <w:u w:val="single" w:color="333333"/>
        </w:rPr>
        <w:t>CHANCE FOR LIFE</w:t>
      </w:r>
      <w:r>
        <w:rPr>
          <w:rStyle w:val="strong"/>
          <w:i/>
          <w:iCs/>
          <w:color w:val="333333"/>
          <w:sz w:val="18"/>
          <w:szCs w:val="18"/>
          <w:u w:val="single" w:color="333333"/>
        </w:rPr>
        <w:br/>
      </w: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In 1999, Chance For Life (CFL) implemented the first “Transformation Project” inside prison. CFL's long-term training program consisting of Mediation and Communication.</w:t>
      </w: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br/>
      </w: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CFL's outside program follows the same ideology as their inside program: “…be ye transformed by the renewing of your mind…” We believe in empowering people to do for themselves through education and opportunity. skilled used include: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Public speaking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Mediation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Critical thinking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Creative thinking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Diversity awareness</w:t>
      </w:r>
    </w:p>
    <w:p>
      <w:pPr>
        <w:pStyle w:val="ulli"/>
        <w:numPr>
          <w:ilvl w:val="0"/>
          <w:numId w:val="13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Facilitated large groups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Community Service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20" w:lineRule="atLeast"/>
        <w:ind w:left="200" w:right="0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trong"/>
          <w:i/>
          <w:iCs/>
          <w:color w:val="333333"/>
          <w:sz w:val="18"/>
          <w:szCs w:val="18"/>
          <w:u w:val="single" w:color="333333"/>
        </w:rPr>
        <w:t>THE PRISON DOCTOR</w:t>
      </w:r>
    </w:p>
    <w:p>
      <w:pPr>
        <w:pStyle w:val="p"/>
        <w:shd w:val="clear" w:color="auto" w:fill="FFFFFF"/>
        <w:spacing w:before="0" w:after="0" w:line="320" w:lineRule="atLeast"/>
        <w:ind w:left="200" w:right="0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Partnered with The Prison Doctor Myron Fountain in action to reach the at risk youth in the inner city. skills implemented in this affiliation are: </w:t>
      </w:r>
    </w:p>
    <w:p>
      <w:pPr>
        <w:pStyle w:val="ulli"/>
        <w:numPr>
          <w:ilvl w:val="0"/>
          <w:numId w:val="14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Public speaking</w:t>
      </w:r>
    </w:p>
    <w:p>
      <w:pPr>
        <w:pStyle w:val="ulli"/>
        <w:numPr>
          <w:ilvl w:val="0"/>
          <w:numId w:val="14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Mentoring</w:t>
      </w:r>
    </w:p>
    <w:p>
      <w:pPr>
        <w:pStyle w:val="ulli"/>
        <w:numPr>
          <w:ilvl w:val="0"/>
          <w:numId w:val="14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Program development</w:t>
      </w:r>
    </w:p>
    <w:p>
      <w:pPr>
        <w:pStyle w:val="ulli"/>
        <w:numPr>
          <w:ilvl w:val="0"/>
          <w:numId w:val="14"/>
        </w:numPr>
        <w:shd w:val="clear" w:color="auto" w:fill="FFFFFF"/>
        <w:spacing w:before="0" w:after="0" w:line="320" w:lineRule="atLeast"/>
        <w:ind w:left="540" w:right="0" w:hanging="223"/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Progress tracking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EEEEEE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0"/>
          <w:tblCellSpacing w:w="0" w:type="dxa"/>
        </w:trPr>
        <w:tc>
          <w:tcPr>
            <w:shd w:val="clear" w:color="auto" w:fill="EEEEEE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Ubuntu" w:eastAsia="Ubuntu" w:hAnsi="Ubuntu" w:cs="Ubuntu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dr w:val="none" w:sz="0" w:space="0" w:color="auto"/>
                <w:shd w:val="clear" w:color="auto" w:fill="auto"/>
                <w:vertAlign w:val="baseline"/>
              </w:rPr>
              <w:t>Volunteer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tblInd w:w="2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167"/>
        <w:gridCol w:w="2193"/>
      </w:tblGrid>
      <w:tr>
        <w:tblPrEx>
          <w:tblW w:w="0" w:type="auto"/>
          <w:tblCellSpacing w:w="0" w:type="dxa"/>
          <w:tblInd w:w="2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167" w:type="dxa"/>
            <w:noWrap w:val="0"/>
            <w:tcMar>
              <w:top w:w="20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jobtitle"/>
                <w:color w:val="333333"/>
                <w:sz w:val="18"/>
                <w:szCs w:val="18"/>
              </w:rPr>
              <w:t>COMMUNITY ORGANIZER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color w:val="333333"/>
                <w:sz w:val="18"/>
                <w:szCs w:val="18"/>
              </w:rPr>
              <w:t>Grandriver Morteson/Development center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| </w:t>
            </w:r>
            <w:r>
              <w:rPr>
                <w:rStyle w:val="spanjoblocation"/>
                <w:color w:val="333333"/>
                <w:sz w:val="18"/>
                <w:szCs w:val="18"/>
              </w:rPr>
              <w:t>Detroit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, </w:t>
            </w:r>
            <w:r>
              <w:rPr>
                <w:rStyle w:val="spanjoblocation"/>
                <w:color w:val="333333"/>
                <w:sz w:val="18"/>
                <w:szCs w:val="18"/>
              </w:rPr>
              <w:t>MI</w:t>
            </w:r>
            <w:r>
              <w:rPr>
                <w:rStyle w:val="span"/>
                <w:rFonts w:ascii="Ubuntu" w:eastAsia="Ubuntu" w:hAnsi="Ubuntu" w:cs="Ubuntu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Ubuntu" w:eastAsia="Ubuntu" w:hAnsi="Ubuntu" w:cs="Ubuntu"/>
                <w:b/>
                <w:bCs/>
                <w:color w:val="333333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April 2014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 xml:space="preserve"> - </w:t>
            </w:r>
            <w:r>
              <w:rPr>
                <w:rStyle w:val="span"/>
                <w:rFonts w:ascii="Ubuntu Light" w:eastAsia="Ubuntu Light" w:hAnsi="Ubuntu Light" w:cs="Ubuntu Light"/>
                <w:b w:val="0"/>
                <w:bCs w:val="0"/>
                <w:color w:val="333333"/>
                <w:sz w:val="18"/>
                <w:szCs w:val="18"/>
              </w:rPr>
              <w:t>October 2016</w:t>
            </w:r>
          </w:p>
        </w:tc>
      </w:tr>
    </w:tbl>
    <w:p>
      <w:pPr>
        <w:pStyle w:val="ulli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Prepared budgets and cost estimates for projects.</w:t>
      </w:r>
    </w:p>
    <w:p>
      <w:pPr>
        <w:pStyle w:val="ulli"/>
        <w:numPr>
          <w:ilvl w:val="0"/>
          <w:numId w:val="15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Analyzed Demographic data and information, resulting in years consecutive meeting aims and goals of the community.</w:t>
      </w:r>
    </w:p>
    <w:p>
      <w:pPr>
        <w:pStyle w:val="ulli"/>
        <w:numPr>
          <w:ilvl w:val="0"/>
          <w:numId w:val="15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Implemented community program such as block club meetings and held large events to build report amongst neighborhood.</w:t>
      </w:r>
    </w:p>
    <w:p>
      <w:pPr>
        <w:pStyle w:val="ulli"/>
        <w:numPr>
          <w:ilvl w:val="0"/>
          <w:numId w:val="15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Managed team members and resources.</w:t>
      </w:r>
    </w:p>
    <w:p>
      <w:pPr>
        <w:pStyle w:val="ulli"/>
        <w:numPr>
          <w:ilvl w:val="0"/>
          <w:numId w:val="15"/>
        </w:numPr>
        <w:shd w:val="clear" w:color="auto" w:fill="FFFFFF"/>
        <w:spacing w:before="0" w:after="0" w:line="320" w:lineRule="atLeast"/>
        <w:ind w:left="540" w:right="0" w:hanging="223"/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Ubuntu Light" w:eastAsia="Ubuntu Light" w:hAnsi="Ubuntu Light" w:cs="Ubuntu Light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Completed tasks promptly and with minimal oversight.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400" w:line="20" w:lineRule="atLeast"/>
        <w:ind w:left="0" w:right="0"/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</w:pPr>
      <w:r>
        <w:rPr>
          <w:rFonts w:ascii="Ubuntu" w:eastAsia="Ubuntu" w:hAnsi="Ubuntu" w:cs="Ubuntu"/>
          <w:b w:val="0"/>
          <w:bCs w:val="0"/>
          <w:color w:val="333333"/>
          <w:sz w:val="18"/>
          <w:szCs w:val="18"/>
          <w:bdr w:val="none" w:sz="0" w:space="0" w:color="auto"/>
          <w:vertAlign w:val="baseline"/>
        </w:rPr>
        <w:t> </w:t>
      </w:r>
    </w:p>
    <w:sectPr>
      <w:pgSz w:w="12240" w:h="15840"/>
      <w:pgMar w:top="560" w:right="1440" w:bottom="560" w:left="14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buntu">
    <w:charset w:val="00"/>
    <w:family w:val="auto"/>
    <w:pitch w:val="default"/>
    <w:embedRegular r:id="rId1" w:fontKey="{F3262E74-C6AD-4448-96BB-3B01CC409EB0}"/>
    <w:embedBold r:id="rId2" w:fontKey="{062467F8-CDE4-45C4-9421-B3CBD8B94081}"/>
  </w:font>
  <w:font w:name="Ubuntu Light">
    <w:charset w:val="00"/>
    <w:family w:val="auto"/>
    <w:pitch w:val="default"/>
    <w:embedRegular r:id="rId3" w:fontKey="{CF2AC160-F616-4F6E-96F9-D5E8605CF4E8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333333"/>
    </w:rPr>
  </w:style>
  <w:style w:type="character" w:customStyle="1" w:styleId="divdocumentdivnameCharacter">
    <w:name w:val="div_document_div_name Character"/>
    <w:basedOn w:val="DefaultParagraphFont"/>
    <w:rPr>
      <w:color w:val="333333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rPr>
      <w:rFonts w:ascii="Ubuntu Light" w:eastAsia="Ubuntu Light" w:hAnsi="Ubuntu Light" w:cs="Ubuntu Light"/>
      <w:b w:val="0"/>
      <w:bCs w:val="0"/>
    </w:rPr>
  </w:style>
  <w:style w:type="paragraph" w:customStyle="1" w:styleId="divaddress">
    <w:name w:val="div_address"/>
    <w:basedOn w:val="div"/>
    <w:pPr>
      <w:spacing w:line="320" w:lineRule="atLeast"/>
    </w:pPr>
    <w:rPr>
      <w:rFonts w:ascii="Ubuntu Light" w:eastAsia="Ubuntu Light" w:hAnsi="Ubuntu Light" w:cs="Ubuntu Light"/>
      <w:b w:val="0"/>
      <w:bCs w:val="0"/>
      <w:color w:val="AAAAAA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rFonts w:ascii="Ubuntu" w:eastAsia="Ubuntu" w:hAnsi="Ubuntu" w:cs="Ubuntu"/>
      <w:b/>
      <w:bCs/>
      <w:caps/>
      <w:color w:val="333333"/>
      <w:sz w:val="22"/>
      <w:szCs w:val="22"/>
      <w:shd w:val="clear" w:color="auto" w:fill="EEEEEE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divparagraphWrapper">
    <w:name w:val="div_document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</w:pBdr>
      <w:spacing w:line="320" w:lineRule="atLeast"/>
    </w:pPr>
    <w:rPr>
      <w:rFonts w:ascii="Ubuntu Light" w:eastAsia="Ubuntu Light" w:hAnsi="Ubuntu Light" w:cs="Ubuntu Light"/>
      <w:b w:val="0"/>
      <w:bCs w:val="0"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rFonts w:ascii="Ubuntu" w:eastAsia="Ubuntu" w:hAnsi="Ubuntu" w:cs="Ubuntu"/>
      <w:b/>
      <w:bCs/>
    </w:rPr>
  </w:style>
  <w:style w:type="character" w:customStyle="1" w:styleId="spancompanyname">
    <w:name w:val="span_companyname"/>
    <w:basedOn w:val="span"/>
    <w:rPr>
      <w:rFonts w:ascii="Ubuntu" w:eastAsia="Ubuntu" w:hAnsi="Ubuntu" w:cs="Ubuntu"/>
      <w:b/>
      <w:bCs/>
    </w:rPr>
  </w:style>
  <w:style w:type="character" w:customStyle="1" w:styleId="spanjoblocation">
    <w:name w:val="span_joblocation"/>
    <w:basedOn w:val="span"/>
    <w:rPr>
      <w:rFonts w:ascii="Ubuntu" w:eastAsia="Ubuntu" w:hAnsi="Ubuntu" w:cs="Ubuntu"/>
      <w:b/>
      <w:bCs/>
    </w:rPr>
  </w:style>
  <w:style w:type="character" w:customStyle="1" w:styleId="datesWrapper">
    <w:name w:val="datesWrapper"/>
    <w:basedOn w:val="DefaultParagraphFont"/>
    <w:rPr>
      <w:rFonts w:ascii="Ubuntu Light" w:eastAsia="Ubuntu Light" w:hAnsi="Ubuntu Light" w:cs="Ubuntu Light"/>
      <w:b w:val="0"/>
      <w:bCs w:val="0"/>
    </w:rPr>
  </w:style>
  <w:style w:type="table" w:customStyle="1" w:styleId="divdocumentspandatesTable">
    <w:name w:val="div_document_span_datesTable"/>
    <w:basedOn w:val="TableNormal"/>
    <w:tblPr/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2" w:color="auto"/>
        <w:bottom w:val="none" w:sz="0" w:space="2" w:color="auto"/>
        <w:right w:val="none" w:sz="0" w:space="0" w:color="auto"/>
      </w:pBdr>
    </w:pPr>
  </w:style>
  <w:style w:type="paragraph" w:customStyle="1" w:styleId="divdocumentPARAGRAPHEDUCsinglecolumn">
    <w:name w:val="div_document_PARAGRAPH_EDUC_singlecolumn"/>
    <w:basedOn w:val="Normal"/>
    <w:pPr>
      <w:pBdr>
        <w:left w:val="none" w:sz="0" w:space="0" w:color="auto"/>
      </w:pBdr>
    </w:p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rFonts w:ascii="Ubuntu" w:eastAsia="Ubuntu" w:hAnsi="Ubuntu" w:cs="Ubuntu"/>
      <w:b/>
      <w:bCs/>
    </w:rPr>
  </w:style>
  <w:style w:type="character" w:customStyle="1" w:styleId="spanprogramline">
    <w:name w:val="span_programline"/>
    <w:basedOn w:val="span"/>
    <w:rPr>
      <w:rFonts w:ascii="Ubuntu" w:eastAsia="Ubuntu" w:hAnsi="Ubuntu" w:cs="Ubuntu"/>
      <w:b/>
      <w:bCs/>
    </w:rPr>
  </w:style>
  <w:style w:type="paragraph" w:customStyle="1" w:styleId="spandegreeParagraph">
    <w:name w:val="span_degree Paragraph"/>
    <w:basedOn w:val="spanParagraph"/>
    <w:rPr>
      <w:rFonts w:ascii="Ubuntu" w:eastAsia="Ubuntu" w:hAnsi="Ubuntu" w:cs="Ubuntu"/>
      <w:b/>
      <w:bCs/>
    </w:rPr>
  </w:style>
  <w:style w:type="paragraph" w:customStyle="1" w:styleId="datesWrapperParagraph">
    <w:name w:val="datesWrapper Paragraph"/>
    <w:basedOn w:val="Normal"/>
    <w:pPr>
      <w:jc w:val="right"/>
    </w:pPr>
    <w:rPr>
      <w:rFonts w:ascii="Ubuntu Light" w:eastAsia="Ubuntu Light" w:hAnsi="Ubuntu Light" w:cs="Ubuntu Light"/>
      <w:b w:val="0"/>
      <w:bCs w:val="0"/>
    </w:rPr>
  </w:style>
  <w:style w:type="paragraph" w:customStyle="1" w:styleId="divdocumentspaneducdesc">
    <w:name w:val="div_document_span_educdesc"/>
    <w:basedOn w:val="Normal"/>
  </w:style>
  <w:style w:type="character" w:customStyle="1" w:styleId="em">
    <w:name w:val="em"/>
    <w:basedOn w:val="DefaultParagraphFont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rFonts w:ascii="Ubuntu" w:eastAsia="Ubuntu" w:hAnsi="Ubuntu" w:cs="Ubuntu"/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 TINSLEY II</dc:title>
  <cp:revision>0</cp:revision>
</cp:coreProperties>
</file>