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8623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2060"/>
          <w:sz w:val="32"/>
          <w:szCs w:val="32"/>
        </w:rPr>
        <w:t>Megan L. Hollandsworth, RN, BSN</w:t>
      </w:r>
    </w:p>
    <w:p w14:paraId="6AE7DA55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323 Griffin Lake Road</w:t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  <w:t xml:space="preserve">PHONE:  </w:t>
      </w:r>
      <w:r w:rsidRPr="000F567B">
        <w:rPr>
          <w:rFonts w:ascii="Constantia" w:eastAsia="Times New Roman" w:hAnsi="Constantia" w:cs="Times New Roman"/>
          <w:b/>
          <w:bCs/>
          <w:color w:val="000000"/>
          <w:sz w:val="28"/>
          <w:szCs w:val="28"/>
        </w:rPr>
        <w:t>276-782-0836</w:t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     </w:t>
      </w:r>
    </w:p>
    <w:p w14:paraId="5BAFE51D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Guyton, GA 31312</w:t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</w: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ab/>
        <w:t xml:space="preserve">EMAIL:  </w:t>
      </w:r>
      <w:hyperlink r:id="rId5" w:history="1">
        <w:r w:rsidRPr="000F567B">
          <w:rPr>
            <w:rFonts w:ascii="Constantia" w:eastAsia="Times New Roman" w:hAnsi="Constantia" w:cs="Times New Roman"/>
            <w:b/>
            <w:bCs/>
            <w:color w:val="0563C1"/>
            <w:sz w:val="28"/>
            <w:szCs w:val="28"/>
            <w:u w:val="single"/>
          </w:rPr>
          <w:t>jakesrn08@gmail.com</w:t>
        </w:r>
        <w:r w:rsidRPr="000F567B">
          <w:rPr>
            <w:rFonts w:ascii="Constantia" w:eastAsia="Times New Roman" w:hAnsi="Constantia" w:cs="Times New Roman"/>
            <w:b/>
            <w:bCs/>
            <w:color w:val="0563C1"/>
            <w:sz w:val="28"/>
            <w:szCs w:val="28"/>
          </w:rPr>
          <w:tab/>
        </w:r>
      </w:hyperlink>
    </w:p>
    <w:p w14:paraId="05F57BA8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__________________________________________________________________________________________</w:t>
      </w:r>
    </w:p>
    <w:p w14:paraId="359581A5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B77D3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  <w:sz w:val="24"/>
          <w:szCs w:val="24"/>
        </w:rPr>
        <w:t>Baccalaureate prepared professional nurse, with 13+ years of experience, focused on the future and expanding knowledge and/or areas of skill.  Proficiency in mental health, hospice care, home health, progressive care and medical/surgical services.  Primary focus on compassionate, individualized patient care, using critical thinking approach to solutions that maintain autonomy for health care staff and dignity for patients.  </w:t>
      </w:r>
    </w:p>
    <w:p w14:paraId="3E50AE2C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6A3A1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2060"/>
          <w:sz w:val="28"/>
          <w:szCs w:val="28"/>
          <w:u w:val="single"/>
        </w:rPr>
        <w:t>Professional Experience</w:t>
      </w:r>
    </w:p>
    <w:p w14:paraId="23302292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AEEAB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0000"/>
          <w:sz w:val="20"/>
          <w:szCs w:val="20"/>
        </w:rPr>
        <w:t>Charge Nurse/Floor Nurse</w:t>
      </w:r>
    </w:p>
    <w:p w14:paraId="2092CF5E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t xml:space="preserve">June 2020 - present – Effingham Hospital, </w:t>
      </w:r>
      <w:r w:rsidRPr="000F567B">
        <w:rPr>
          <w:rFonts w:ascii="Constantia" w:eastAsia="Times New Roman" w:hAnsi="Constantia" w:cs="Times New Roman"/>
          <w:b/>
          <w:bCs/>
          <w:i/>
          <w:iCs/>
          <w:color w:val="000000"/>
          <w:u w:val="single"/>
        </w:rPr>
        <w:t>Medical-Surgical Unit (critical access hospital)</w:t>
      </w:r>
    </w:p>
    <w:p w14:paraId="3B2A1A4C" w14:textId="77777777" w:rsidR="000F567B" w:rsidRPr="000F567B" w:rsidRDefault="000F567B" w:rsidP="000F567B">
      <w:pPr>
        <w:numPr>
          <w:ilvl w:val="0"/>
          <w:numId w:val="1"/>
        </w:num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Frontline RN during international pandemic</w:t>
      </w:r>
    </w:p>
    <w:p w14:paraId="593FA495" w14:textId="77777777" w:rsidR="000F567B" w:rsidRPr="000F567B" w:rsidRDefault="000F567B" w:rsidP="000F567B">
      <w:pPr>
        <w:numPr>
          <w:ilvl w:val="0"/>
          <w:numId w:val="1"/>
        </w:num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As a critical access hospital Med-Surg nursing requires knowledge and care of patients at all levels of care, including progressive care/step-down and ICU during time of pandemic; managing bi-level and </w:t>
      </w:r>
      <w:proofErr w:type="spellStart"/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vapo-therm</w:t>
      </w:r>
      <w:proofErr w:type="spellEnd"/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ventilation; providing drip administration, assessment and interventions for amiodarone, </w:t>
      </w:r>
      <w:proofErr w:type="spellStart"/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cardizem</w:t>
      </w:r>
      <w:proofErr w:type="spellEnd"/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, heparin, insulin, vasopressin and </w:t>
      </w:r>
      <w:proofErr w:type="spellStart"/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cleviprex</w:t>
      </w:r>
      <w:proofErr w:type="spellEnd"/>
    </w:p>
    <w:p w14:paraId="7999D333" w14:textId="77777777" w:rsidR="000F567B" w:rsidRPr="000F567B" w:rsidRDefault="000F567B" w:rsidP="000F567B">
      <w:pPr>
        <w:numPr>
          <w:ilvl w:val="0"/>
          <w:numId w:val="1"/>
        </w:num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Chosen as 1 of 2 Med-Surg staff members to complete ANCC, PCCN or CCRN courses and certification, in preparation for additional hospital services of more critically ill populations</w:t>
      </w:r>
    </w:p>
    <w:p w14:paraId="1D483B06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t xml:space="preserve">March 2019 –July 2020 – Hilton Head Hospital, The Cove, </w:t>
      </w:r>
      <w:r w:rsidRPr="000F567B">
        <w:rPr>
          <w:rFonts w:ascii="Constantia" w:eastAsia="Times New Roman" w:hAnsi="Constantia" w:cs="Times New Roman"/>
          <w:b/>
          <w:bCs/>
          <w:i/>
          <w:iCs/>
          <w:color w:val="000000"/>
          <w:u w:val="single"/>
        </w:rPr>
        <w:t>Geriatric Psychiatric Unit</w:t>
      </w:r>
    </w:p>
    <w:p w14:paraId="770D1371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Developed orientation program of employees to brand-new hospital unit/service and provided education to staff</w:t>
      </w:r>
    </w:p>
    <w:p w14:paraId="4BAFD414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Coordinated Interdisciplinary Team Meetings daily</w:t>
      </w:r>
    </w:p>
    <w:p w14:paraId="3367F130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Assisted in development of admission and exclusion criteria, formulated intake criteria, format, and education</w:t>
      </w:r>
    </w:p>
    <w:p w14:paraId="359C83D2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Coordinated all staff scheduling, cross-training of staff from other units</w:t>
      </w:r>
    </w:p>
    <w:p w14:paraId="5079F0C5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Creation and initiation of core measures for QI on unit, presentation of data to Director </w:t>
      </w:r>
    </w:p>
    <w:p w14:paraId="71169B77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Creation of discharge process, formulation of discharge instructions, patient/family education materials</w:t>
      </w:r>
    </w:p>
    <w:p w14:paraId="0B5725A3" w14:textId="77777777" w:rsidR="000F567B" w:rsidRPr="000F567B" w:rsidRDefault="000F567B" w:rsidP="000F56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Creation and implementation of all audit tools for Nursing, Social Work and Recreational therapy</w:t>
      </w:r>
    </w:p>
    <w:p w14:paraId="294B8601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  <w:sz w:val="20"/>
          <w:szCs w:val="20"/>
        </w:rPr>
        <w:t>J</w:t>
      </w:r>
      <w:r w:rsidRPr="000F567B">
        <w:rPr>
          <w:rFonts w:ascii="Constantia" w:eastAsia="Times New Roman" w:hAnsi="Constantia" w:cs="Times New Roman"/>
          <w:i/>
          <w:iCs/>
          <w:color w:val="000000"/>
        </w:rPr>
        <w:t xml:space="preserve">anuary 2017-July 2020 – Hilton Head Hospital, </w:t>
      </w:r>
      <w:r w:rsidRPr="000F567B">
        <w:rPr>
          <w:rFonts w:ascii="Constantia" w:eastAsia="Times New Roman" w:hAnsi="Constantia" w:cs="Times New Roman"/>
          <w:b/>
          <w:bCs/>
          <w:i/>
          <w:iCs/>
          <w:color w:val="000000"/>
          <w:u w:val="single"/>
        </w:rPr>
        <w:t>Progressive Care Unit</w:t>
      </w:r>
      <w:r w:rsidRPr="000F567B">
        <w:rPr>
          <w:rFonts w:ascii="Constantia" w:eastAsia="Times New Roman" w:hAnsi="Constantia" w:cs="Times New Roman"/>
          <w:i/>
          <w:iCs/>
          <w:color w:val="000000"/>
        </w:rPr>
        <w:t>  </w:t>
      </w:r>
    </w:p>
    <w:p w14:paraId="51609926" w14:textId="77777777" w:rsidR="000F567B" w:rsidRPr="000F567B" w:rsidRDefault="000F567B" w:rsidP="000F5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Provision of all Progressive Care services for 4-6 patients, including, but not limited to: telemetry, </w:t>
      </w:r>
      <w:proofErr w:type="spellStart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cath</w:t>
      </w:r>
      <w:proofErr w:type="spellEnd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 lab recovery, Tele-neurology consultations, management of drug and alcohol detox, various infusion therapies, wound care/management, cardiovascular post-op care, acute stroke management </w:t>
      </w:r>
    </w:p>
    <w:p w14:paraId="01E016E8" w14:textId="77777777" w:rsidR="000F567B" w:rsidRPr="000F567B" w:rsidRDefault="000F567B" w:rsidP="000F5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Intermittent charge nurse shifts that required managing a patient load of 4 patients in addition to charge duties, coordination of all discharges, admissions and transfers to/from unit</w:t>
      </w:r>
    </w:p>
    <w:p w14:paraId="0CDB7C6E" w14:textId="77777777" w:rsidR="000F567B" w:rsidRPr="000F567B" w:rsidRDefault="000F567B" w:rsidP="000F567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F5496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Providing preceptorship for new orientees, newly transferred employees to unit, BSN candidates for USCB for required clinical hours to complete senior year, and ADN students</w:t>
      </w:r>
    </w:p>
    <w:p w14:paraId="5B4139A4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D2374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2F5496"/>
        </w:rPr>
        <w:t>C</w:t>
      </w:r>
      <w:r w:rsidRPr="000F567B">
        <w:rPr>
          <w:rFonts w:ascii="Constantia" w:eastAsia="Times New Roman" w:hAnsi="Constantia" w:cs="Times New Roman"/>
          <w:b/>
          <w:bCs/>
          <w:color w:val="000000"/>
          <w:sz w:val="20"/>
          <w:szCs w:val="20"/>
        </w:rPr>
        <w:t>linical Services Director/Team Lead/Hospice &amp; Home Health Case Manager</w:t>
      </w:r>
    </w:p>
    <w:p w14:paraId="5A5616B8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t>2016, 2014-</w:t>
      </w:r>
      <w:proofErr w:type="gramStart"/>
      <w:r w:rsidRPr="000F567B">
        <w:rPr>
          <w:rFonts w:ascii="Constantia" w:eastAsia="Times New Roman" w:hAnsi="Constantia" w:cs="Times New Roman"/>
          <w:i/>
          <w:iCs/>
          <w:color w:val="000000"/>
        </w:rPr>
        <w:t>2015  –</w:t>
      </w:r>
      <w:proofErr w:type="gramEnd"/>
      <w:r w:rsidRPr="000F567B">
        <w:rPr>
          <w:rFonts w:ascii="Constantia" w:eastAsia="Times New Roman" w:hAnsi="Constantia" w:cs="Times New Roman"/>
          <w:i/>
          <w:iCs/>
          <w:color w:val="000000"/>
        </w:rPr>
        <w:t xml:space="preserve"> THA Group Island Hospice, Beaufort, SC</w:t>
      </w:r>
    </w:p>
    <w:p w14:paraId="33B27B2B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t>2015 – Hospice Advantage, Ridgeland &amp; Charleston, SC</w:t>
      </w:r>
    </w:p>
    <w:p w14:paraId="612BF0CB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t>2009-2011 - Hospice of Southwest Virginia</w:t>
      </w:r>
      <w:r w:rsidRPr="000F567B">
        <w:rPr>
          <w:rFonts w:ascii="Constantia" w:eastAsia="Times New Roman" w:hAnsi="Constantia" w:cs="Times New Roman"/>
          <w:i/>
          <w:iCs/>
          <w:color w:val="404040"/>
        </w:rPr>
        <w:t xml:space="preserve">, </w:t>
      </w:r>
      <w:r w:rsidRPr="000F567B">
        <w:rPr>
          <w:rFonts w:ascii="Constantia" w:eastAsia="Times New Roman" w:hAnsi="Constantia" w:cs="Times New Roman"/>
          <w:i/>
          <w:iCs/>
          <w:color w:val="000000"/>
        </w:rPr>
        <w:t>Abingdon, VA</w:t>
      </w:r>
    </w:p>
    <w:p w14:paraId="6DC18338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lastRenderedPageBreak/>
        <w:t>2008-2009 Virginia’s Home Health and Hospice Care</w:t>
      </w:r>
      <w:r w:rsidRPr="000F567B">
        <w:rPr>
          <w:rFonts w:ascii="Constantia" w:eastAsia="Times New Roman" w:hAnsi="Constantia" w:cs="Times New Roman"/>
          <w:i/>
          <w:iCs/>
          <w:color w:val="404040"/>
        </w:rPr>
        <w:t xml:space="preserve">, </w:t>
      </w:r>
      <w:r w:rsidRPr="000F567B">
        <w:rPr>
          <w:rFonts w:ascii="Constantia" w:eastAsia="Times New Roman" w:hAnsi="Constantia" w:cs="Times New Roman"/>
          <w:i/>
          <w:iCs/>
          <w:color w:val="000000"/>
        </w:rPr>
        <w:t>Rural Retreat, VA</w:t>
      </w:r>
    </w:p>
    <w:p w14:paraId="33D3F5A1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Director of Clinical Services for 2 branches.  Supervision of up to 16 employees.</w:t>
      </w:r>
    </w:p>
    <w:p w14:paraId="6582E5BF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Development and oversight of monthly QAPI, all PI projects &amp; supervision of supply inventory</w:t>
      </w:r>
    </w:p>
    <w:p w14:paraId="69B4BC6E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Orientation of company policy/procedure; IDT member orientation and mentorship</w:t>
      </w:r>
    </w:p>
    <w:p w14:paraId="55ADC551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Serve on Professional Advisory </w:t>
      </w:r>
      <w:proofErr w:type="gramStart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Committee;</w:t>
      </w:r>
      <w:proofErr w:type="gramEnd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 Performance Excellence &amp; Improvement Committee</w:t>
      </w:r>
    </w:p>
    <w:p w14:paraId="067789D9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Monitoring expenditures on supplies, equipment, medications and staffing budgets, &amp; development of processes to meet company benchmarks for all expenses.  Reduction of expenses for 2 branches in 3 months. Preparation of financial reports.</w:t>
      </w:r>
    </w:p>
    <w:p w14:paraId="32F00002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Participation on-call coverage on RN and administrative rotations.  </w:t>
      </w:r>
    </w:p>
    <w:p w14:paraId="3C3D0CB7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Participation in state or federal surveys as needed, formulation, implementation and monitoring of corrective action plans.  Provision of clinical staff in-services.</w:t>
      </w:r>
      <w:r w:rsidRPr="000F567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  </w:t>
      </w: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Auditing and chart management to ensure state and Medicare &amp; Joint Commission regulatory requirements are met</w:t>
      </w:r>
    </w:p>
    <w:p w14:paraId="0D1DA6F8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Case </w:t>
      </w:r>
      <w:proofErr w:type="gramStart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Management  services</w:t>
      </w:r>
      <w:proofErr w:type="gramEnd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/duties for Home Health and Hospice services for Medicare and Medicaid patients</w:t>
      </w:r>
      <w:r w:rsidRPr="000F567B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including:</w:t>
      </w:r>
      <w:r w:rsidRPr="000F567B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Admissions, Discharges, Death attendance and preparation, Re-certifications in compliance with both home care and hospice standards; ICD-9 coding</w:t>
      </w:r>
    </w:p>
    <w:p w14:paraId="459B2D71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Comprehensive nursing assessment throughout services while coordinating with Interdisciplinary Team</w:t>
      </w:r>
      <w:r w:rsidRPr="000F567B">
        <w:rPr>
          <w:rFonts w:ascii="Calibri" w:eastAsia="Times New Roman" w:hAnsi="Calibri" w:cs="Calibri"/>
          <w:color w:val="000000"/>
          <w:sz w:val="20"/>
          <w:szCs w:val="20"/>
        </w:rPr>
        <w:t>, w</w:t>
      </w: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ound assessment and formulation/implementation of care under physician direction.</w:t>
      </w:r>
    </w:p>
    <w:p w14:paraId="6D2B2E7A" w14:textId="77777777" w:rsidR="000F567B" w:rsidRPr="000F567B" w:rsidRDefault="000F567B" w:rsidP="000F567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Education with patients and families on medical conditions, medication/med management, and care procedures (</w:t>
      </w:r>
      <w:proofErr w:type="spellStart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ie</w:t>
      </w:r>
      <w:proofErr w:type="spellEnd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. wound care and infusion of IV medications via PICC)</w:t>
      </w:r>
    </w:p>
    <w:p w14:paraId="2CA2E3C6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8FAAD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0000"/>
          <w:sz w:val="20"/>
          <w:szCs w:val="20"/>
        </w:rPr>
        <w:t>Mental Health and Psychiatric RN</w:t>
      </w:r>
    </w:p>
    <w:p w14:paraId="738566DB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  <w:sz w:val="20"/>
          <w:szCs w:val="20"/>
        </w:rPr>
        <w:t>2019-2020, Hilton Head Hospital, Hilton Head, SC</w:t>
      </w:r>
    </w:p>
    <w:p w14:paraId="5FC7DF9C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  <w:sz w:val="20"/>
          <w:szCs w:val="20"/>
        </w:rPr>
        <w:t>2011-2014, Southwest Virginia Mental Health Institute, Marion</w:t>
      </w:r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, </w:t>
      </w:r>
      <w:r w:rsidRPr="000F567B">
        <w:rPr>
          <w:rFonts w:ascii="Constantia" w:eastAsia="Times New Roman" w:hAnsi="Constantia" w:cs="Times New Roman"/>
          <w:i/>
          <w:iCs/>
          <w:color w:val="000000"/>
          <w:sz w:val="20"/>
          <w:szCs w:val="20"/>
        </w:rPr>
        <w:t>VA</w:t>
      </w:r>
    </w:p>
    <w:p w14:paraId="11DA5B7C" w14:textId="77777777" w:rsidR="000F567B" w:rsidRPr="000F567B" w:rsidRDefault="000F567B" w:rsidP="000F567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Formulation, implementation, evaluation and revision of individualized care plans, while serving as the interdisciplinary teams’ nurse</w:t>
      </w:r>
    </w:p>
    <w:p w14:paraId="00F46889" w14:textId="77777777" w:rsidR="000F567B" w:rsidRPr="000F567B" w:rsidRDefault="000F567B" w:rsidP="000F567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Oversight, supervision and management of clinical staff utilizing a teamwork approach.  Served as preceptor for newly hired and transferring staff members</w:t>
      </w:r>
    </w:p>
    <w:p w14:paraId="3B5B03FF" w14:textId="77777777" w:rsidR="000F567B" w:rsidRPr="000F567B" w:rsidRDefault="000F567B" w:rsidP="000F567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Close monitoring of chemically dependent and acutely </w:t>
      </w:r>
      <w:proofErr w:type="gramStart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mentally-ill</w:t>
      </w:r>
      <w:proofErr w:type="gramEnd"/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 patient population, with effective interventions and treatment</w:t>
      </w:r>
    </w:p>
    <w:p w14:paraId="2DB51845" w14:textId="77777777" w:rsidR="000F567B" w:rsidRPr="000F567B" w:rsidRDefault="000F567B" w:rsidP="000F567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Effective counseling in health maintenance, symptom and disease management, medication administration and utilization of coping skills in the adult and geriatric populations</w:t>
      </w:r>
    </w:p>
    <w:p w14:paraId="1770CAB6" w14:textId="77777777" w:rsidR="000F567B" w:rsidRPr="000F567B" w:rsidRDefault="000F567B" w:rsidP="000F567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Direct Supervision of 3-9 CNAs, including unit orientation, probationary instruction, monthly and annual performance evaluation, and in-service.  Maintenance of positive staff morale and professionalism, during service as charge nurse</w:t>
      </w:r>
    </w:p>
    <w:p w14:paraId="5D1D7212" w14:textId="77777777" w:rsidR="000F567B" w:rsidRPr="000F567B" w:rsidRDefault="000F567B" w:rsidP="000F567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American Heart Association BLS Instructor for entire clinical (approx. 400 employees)</w:t>
      </w:r>
    </w:p>
    <w:p w14:paraId="4DAE0118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CC66B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0000"/>
          <w:sz w:val="20"/>
          <w:szCs w:val="20"/>
        </w:rPr>
        <w:t>Medical/Surgical RN, Nurse Intern</w:t>
      </w:r>
    </w:p>
    <w:p w14:paraId="1304C267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  <w:sz w:val="20"/>
          <w:szCs w:val="20"/>
        </w:rPr>
        <w:t>2007-2008, Smyth County Community Hospital, Marion, VA</w:t>
      </w:r>
    </w:p>
    <w:p w14:paraId="38A2A07E" w14:textId="77777777" w:rsidR="000F567B" w:rsidRPr="000F567B" w:rsidRDefault="000F567B" w:rsidP="000F567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Comprehensive nursing for patients aged 12 months and older on a Pediatric &amp; Medical-Surgical floor, including telemetry monitoring and swing bed status populations</w:t>
      </w:r>
    </w:p>
    <w:p w14:paraId="51F3C8A8" w14:textId="77777777" w:rsidR="000F567B" w:rsidRPr="000F567B" w:rsidRDefault="000F567B" w:rsidP="000F567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Nurse Intern: provision of CNA duties with opportunities to collect lab specimens and start peripheral IV sites.</w:t>
      </w:r>
    </w:p>
    <w:p w14:paraId="6E910C10" w14:textId="77777777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b/>
          <w:bCs/>
          <w:color w:val="002060"/>
          <w:sz w:val="24"/>
          <w:szCs w:val="24"/>
          <w:u w:val="single"/>
        </w:rPr>
      </w:pPr>
    </w:p>
    <w:p w14:paraId="26FB3DCF" w14:textId="4EAD6F3B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2060"/>
          <w:sz w:val="24"/>
          <w:szCs w:val="24"/>
          <w:u w:val="single"/>
        </w:rPr>
        <w:t>Education</w:t>
      </w:r>
    </w:p>
    <w:p w14:paraId="5985F1C1" w14:textId="17A3AD0D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b/>
          <w:bCs/>
          <w:i/>
          <w:iCs/>
          <w:color w:val="000000"/>
        </w:rPr>
      </w:pPr>
      <w:r>
        <w:rPr>
          <w:rFonts w:ascii="Constantia" w:eastAsia="Times New Roman" w:hAnsi="Constantia" w:cs="Times New Roman"/>
          <w:b/>
          <w:bCs/>
          <w:i/>
          <w:iCs/>
          <w:color w:val="000000"/>
        </w:rPr>
        <w:t>Psychiatric Mental Health Nurse Practitioner</w:t>
      </w:r>
    </w:p>
    <w:p w14:paraId="219E07B7" w14:textId="77777777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color w:val="000000"/>
        </w:rPr>
      </w:pPr>
      <w:r>
        <w:rPr>
          <w:rFonts w:ascii="Constantia" w:eastAsia="Times New Roman" w:hAnsi="Constantia" w:cs="Times New Roman"/>
          <w:i/>
          <w:iCs/>
          <w:color w:val="000000"/>
        </w:rPr>
        <w:t xml:space="preserve">Frontier Nursing University, </w:t>
      </w:r>
      <w:r>
        <w:rPr>
          <w:rFonts w:ascii="Constantia" w:eastAsia="Times New Roman" w:hAnsi="Constantia" w:cs="Times New Roman"/>
          <w:color w:val="000000"/>
        </w:rPr>
        <w:t>Versailles, KY</w:t>
      </w:r>
    </w:p>
    <w:p w14:paraId="7D32947A" w14:textId="38C183AB" w:rsidR="000F567B" w:rsidRP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color w:val="000000"/>
        </w:rPr>
      </w:pPr>
      <w:r>
        <w:rPr>
          <w:rFonts w:ascii="Constantia" w:eastAsia="Times New Roman" w:hAnsi="Constantia" w:cs="Times New Roman"/>
          <w:color w:val="000000"/>
        </w:rPr>
        <w:t xml:space="preserve">Courses begin April 2022, projected graduation date December 2024 </w:t>
      </w:r>
    </w:p>
    <w:p w14:paraId="2862AFEF" w14:textId="72E51082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b/>
          <w:bCs/>
          <w:i/>
          <w:iCs/>
          <w:color w:val="000000"/>
        </w:rPr>
      </w:pPr>
    </w:p>
    <w:p w14:paraId="58B73FD0" w14:textId="091800AF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b/>
          <w:bCs/>
          <w:i/>
          <w:iCs/>
          <w:color w:val="000000"/>
        </w:rPr>
      </w:pPr>
    </w:p>
    <w:p w14:paraId="78DEDF2F" w14:textId="77777777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b/>
          <w:bCs/>
          <w:i/>
          <w:iCs/>
          <w:color w:val="000000"/>
        </w:rPr>
      </w:pPr>
    </w:p>
    <w:p w14:paraId="56B8CBB1" w14:textId="77777777" w:rsidR="000F567B" w:rsidRDefault="000F567B" w:rsidP="000F567B">
      <w:pPr>
        <w:spacing w:after="0" w:line="240" w:lineRule="auto"/>
        <w:rPr>
          <w:rFonts w:ascii="Constantia" w:eastAsia="Times New Roman" w:hAnsi="Constantia" w:cs="Times New Roman"/>
          <w:b/>
          <w:bCs/>
          <w:i/>
          <w:iCs/>
          <w:color w:val="000000"/>
        </w:rPr>
      </w:pPr>
    </w:p>
    <w:p w14:paraId="0F7EEA5F" w14:textId="6D043D83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i/>
          <w:iCs/>
          <w:color w:val="000000"/>
        </w:rPr>
        <w:lastRenderedPageBreak/>
        <w:t>Bachelor of Science in Nursing</w:t>
      </w:r>
    </w:p>
    <w:p w14:paraId="12F1EC85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  <w:sz w:val="20"/>
          <w:szCs w:val="20"/>
        </w:rPr>
        <w:t>King University</w:t>
      </w:r>
      <w:r w:rsidRPr="000F567B">
        <w:rPr>
          <w:rFonts w:ascii="Constantia" w:eastAsia="Times New Roman" w:hAnsi="Constantia" w:cs="Times New Roman"/>
          <w:b/>
          <w:bCs/>
          <w:color w:val="000000"/>
          <w:sz w:val="20"/>
          <w:szCs w:val="20"/>
        </w:rPr>
        <w:t xml:space="preserve">, </w:t>
      </w:r>
      <w:r w:rsidRPr="000F567B">
        <w:rPr>
          <w:rFonts w:ascii="Constantia" w:eastAsia="Times New Roman" w:hAnsi="Constantia" w:cs="Times New Roman"/>
          <w:color w:val="000000"/>
        </w:rPr>
        <w:t>Bristol</w:t>
      </w:r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>, TN</w:t>
      </w:r>
    </w:p>
    <w:p w14:paraId="660B7205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color w:val="000000"/>
        </w:rPr>
        <w:t>December 2013, Cum Laude, GPA 3.65</w:t>
      </w:r>
    </w:p>
    <w:p w14:paraId="60222380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color w:val="000000"/>
        </w:rPr>
        <w:t>Dean's List Honoree Spring, Summer and Fall 2013</w:t>
      </w:r>
    </w:p>
    <w:p w14:paraId="18B8BEBE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A3F51" w14:textId="6F1155CB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i/>
          <w:iCs/>
          <w:color w:val="000000"/>
        </w:rPr>
        <w:t>Associate of Science in Nursing</w:t>
      </w:r>
    </w:p>
    <w:p w14:paraId="26DBB40F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i/>
          <w:iCs/>
          <w:color w:val="000000"/>
        </w:rPr>
        <w:t>Wytheville Community College</w:t>
      </w:r>
      <w:r w:rsidRPr="000F567B">
        <w:rPr>
          <w:rFonts w:ascii="Constantia" w:eastAsia="Times New Roman" w:hAnsi="Constantia" w:cs="Times New Roman"/>
          <w:b/>
          <w:bCs/>
          <w:color w:val="000000"/>
        </w:rPr>
        <w:t xml:space="preserve">, </w:t>
      </w:r>
      <w:r w:rsidRPr="000F567B">
        <w:rPr>
          <w:rFonts w:ascii="Constantia" w:eastAsia="Times New Roman" w:hAnsi="Constantia" w:cs="Times New Roman"/>
          <w:color w:val="000000"/>
        </w:rPr>
        <w:t>Wytheville, VA</w:t>
      </w:r>
    </w:p>
    <w:p w14:paraId="55976EAE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color w:val="000000"/>
        </w:rPr>
        <w:t xml:space="preserve">May 2008, Dean's List Honoree (multiple terms) </w:t>
      </w:r>
      <w:proofErr w:type="gramStart"/>
      <w:r w:rsidRPr="000F567B">
        <w:rPr>
          <w:rFonts w:ascii="Constantia" w:eastAsia="Times New Roman" w:hAnsi="Constantia" w:cs="Times New Roman"/>
          <w:color w:val="000000"/>
        </w:rPr>
        <w:t>&amp;  Academic</w:t>
      </w:r>
      <w:proofErr w:type="gramEnd"/>
      <w:r w:rsidRPr="000F567B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0F567B">
        <w:rPr>
          <w:rFonts w:ascii="Constantia" w:eastAsia="Times New Roman" w:hAnsi="Constantia" w:cs="Times New Roman"/>
          <w:color w:val="000000"/>
        </w:rPr>
        <w:t>Scholarship Recipient</w:t>
      </w:r>
    </w:p>
    <w:p w14:paraId="2D7DE1C7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B5D98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2060"/>
          <w:sz w:val="24"/>
          <w:szCs w:val="24"/>
          <w:u w:val="single"/>
        </w:rPr>
        <w:t>Awards/Honors</w:t>
      </w:r>
    </w:p>
    <w:p w14:paraId="535262F0" w14:textId="77777777" w:rsidR="000F567B" w:rsidRPr="000F567B" w:rsidRDefault="000F567B" w:rsidP="000F567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July 2021 – Effingham Hospital – Quarter 2 Daisy Award Recipient</w:t>
      </w:r>
    </w:p>
    <w:p w14:paraId="1AAA7F69" w14:textId="77777777" w:rsidR="000F567B" w:rsidRPr="000F567B" w:rsidRDefault="000F567B" w:rsidP="000F567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2017, 2018, 2019 – Hilton Head Hospital – Daisy Award Annual Nominee</w:t>
      </w:r>
    </w:p>
    <w:p w14:paraId="19E69A0A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042A1" w14:textId="77777777" w:rsidR="000F567B" w:rsidRPr="000F567B" w:rsidRDefault="000F567B" w:rsidP="000F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67B">
        <w:rPr>
          <w:rFonts w:ascii="Constantia" w:eastAsia="Times New Roman" w:hAnsi="Constantia" w:cs="Times New Roman"/>
          <w:b/>
          <w:bCs/>
          <w:color w:val="002060"/>
          <w:sz w:val="24"/>
          <w:szCs w:val="24"/>
          <w:u w:val="single"/>
        </w:rPr>
        <w:t>Certifications</w:t>
      </w:r>
    </w:p>
    <w:p w14:paraId="0AF901E5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South Carolina, Board of Nursing, Registered Nurse, License # RN224741R, expires 4/30/2022</w:t>
      </w:r>
    </w:p>
    <w:p w14:paraId="0DCA54C8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ANCC, PCCN Certification course completed 7/2021 – </w:t>
      </w:r>
      <w:r w:rsidRPr="000F567B">
        <w:rPr>
          <w:rFonts w:ascii="Constantia" w:eastAsia="Times New Roman" w:hAnsi="Constantia" w:cs="Arial"/>
          <w:i/>
          <w:iCs/>
          <w:color w:val="000000"/>
          <w:sz w:val="20"/>
          <w:szCs w:val="20"/>
        </w:rPr>
        <w:t>awaiting certification test date</w:t>
      </w:r>
    </w:p>
    <w:p w14:paraId="2623450A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American Heart Association – </w:t>
      </w:r>
      <w:r w:rsidRPr="000F567B">
        <w:rPr>
          <w:rFonts w:ascii="Constantia" w:eastAsia="Times New Roman" w:hAnsi="Constantia" w:cs="Arial"/>
          <w:b/>
          <w:bCs/>
          <w:color w:val="000000"/>
          <w:sz w:val="20"/>
          <w:szCs w:val="20"/>
        </w:rPr>
        <w:t>Basic Life Support (BLS)</w:t>
      </w: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 – expires 11/2022</w:t>
      </w:r>
    </w:p>
    <w:p w14:paraId="321C55F1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American Health Association – </w:t>
      </w:r>
      <w:r w:rsidRPr="000F567B">
        <w:rPr>
          <w:rFonts w:ascii="Constantia" w:eastAsia="Times New Roman" w:hAnsi="Constantia" w:cs="Arial"/>
          <w:b/>
          <w:bCs/>
          <w:color w:val="000000"/>
          <w:sz w:val="20"/>
          <w:szCs w:val="20"/>
        </w:rPr>
        <w:t>Advanced Cardiac Life Support (ACLS)</w:t>
      </w: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 xml:space="preserve"> – expires 05/2023</w:t>
      </w:r>
    </w:p>
    <w:p w14:paraId="0419D911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Crisis Prevention Institute &amp; Restraint (CPI) – expired 12/2020</w:t>
      </w:r>
    </w:p>
    <w:p w14:paraId="6EA924D5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F567B">
        <w:rPr>
          <w:rFonts w:ascii="Constantia" w:eastAsia="Times New Roman" w:hAnsi="Constantia" w:cs="Arial"/>
          <w:color w:val="000000"/>
          <w:sz w:val="20"/>
          <w:szCs w:val="20"/>
        </w:rPr>
        <w:t>Apex Innovations – NIH Stroke Scale Training and Certification – earned 05/2017</w:t>
      </w:r>
    </w:p>
    <w:p w14:paraId="69F70067" w14:textId="77777777" w:rsidR="000F567B" w:rsidRPr="000F567B" w:rsidRDefault="000F567B" w:rsidP="000F567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0F567B">
        <w:rPr>
          <w:rFonts w:ascii="Constantia" w:eastAsia="Times New Roman" w:hAnsi="Constantia" w:cs="Times New Roman"/>
          <w:color w:val="404040"/>
          <w:sz w:val="20"/>
          <w:szCs w:val="20"/>
        </w:rPr>
        <w:t>Certificate in Medical Professions, Wytheville, VA, May 2008</w:t>
      </w:r>
    </w:p>
    <w:p w14:paraId="06C963F8" w14:textId="77777777" w:rsidR="000420A3" w:rsidRDefault="000420A3"/>
    <w:sectPr w:rsidR="000420A3" w:rsidSect="000F56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6C"/>
    <w:multiLevelType w:val="multilevel"/>
    <w:tmpl w:val="409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F6519"/>
    <w:multiLevelType w:val="multilevel"/>
    <w:tmpl w:val="6E5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4AF9"/>
    <w:multiLevelType w:val="multilevel"/>
    <w:tmpl w:val="E8F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248AE"/>
    <w:multiLevelType w:val="multilevel"/>
    <w:tmpl w:val="24A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F1931"/>
    <w:multiLevelType w:val="multilevel"/>
    <w:tmpl w:val="5F8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35A51"/>
    <w:multiLevelType w:val="multilevel"/>
    <w:tmpl w:val="2E1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C75E1"/>
    <w:multiLevelType w:val="multilevel"/>
    <w:tmpl w:val="1C0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94322"/>
    <w:multiLevelType w:val="multilevel"/>
    <w:tmpl w:val="8246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7B"/>
    <w:rsid w:val="000420A3"/>
    <w:rsid w:val="000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49E8"/>
  <w15:chartTrackingRefBased/>
  <w15:docId w15:val="{19B4E49D-0D13-4687-8055-EE44123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F567B"/>
  </w:style>
  <w:style w:type="character" w:styleId="Hyperlink">
    <w:name w:val="Hyperlink"/>
    <w:basedOn w:val="DefaultParagraphFont"/>
    <w:uiPriority w:val="99"/>
    <w:semiHidden/>
    <w:unhideWhenUsed/>
    <w:rsid w:val="000F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srn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Hollandsworth</dc:creator>
  <cp:keywords/>
  <dc:description/>
  <cp:lastModifiedBy>Megan Hollandsworth</cp:lastModifiedBy>
  <cp:revision>1</cp:revision>
  <dcterms:created xsi:type="dcterms:W3CDTF">2022-02-02T18:44:00Z</dcterms:created>
  <dcterms:modified xsi:type="dcterms:W3CDTF">2022-02-02T18:46:00Z</dcterms:modified>
</cp:coreProperties>
</file>