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Abigail Lopata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92 W17643 White Oak Cir Apt. 21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Menomonee Falls, WI 53051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(262)-312-0787 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abby.lopata14@gmail.com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Winona State University- Rochester</w:t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May 2020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Bachelor of Science, Nursing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Dean’s List, 2016-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Divine Savior Holy Angels High School, Milwaukee, WI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 xml:space="preserve">        May 2016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CLINICAL EXPERIENCE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Capstone Experience</w:t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February 2020-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Mayo Clinic St. Mary’s Campus; Rochester, MN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Pediatrics (120 hours)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Mayo Clinic St. Mary’s Campus; Rochester, MN</w:t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September 2018- May 2020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Medical/surgical, progressive care (150 hours)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Mayo Clinic Methodist Hospital; Rochester, MN</w:t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September 2018-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Orthopedics, GI, postpartum (90 hours)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Public Health Clinical; Rochester, MN</w:t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September 2019-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Alternative Learning Center (150 hours)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ab/>
        <w:t xml:space="preserve">Clinical Nurse I </w:t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August 2020- Present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ab/>
        <w:t xml:space="preserve">ProHealth Waukesha Memorial Hospital; Waukesha, WI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ab/>
        <w:t xml:space="preserve">5 Medical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1440" w:hanging="360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Provide nursing care for patients on a medical/surgical and telemetry unit with a diagnosis of COVID-19, influenza, sepsis, COPD, DKA, UTI, heart failure, dementia, and patients going through drug and alcohol withdrawal.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Collaborate with respiratory therapists, physicians, physical, occupational, and speech therapists, case managers, and CNAs to provide the best care.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Interpret patients’ telemetry strips.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Care for patients with COVID-19 who require high-flow oxygen and BiPAP.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Transfuse blood, provide peritoneal dialysis, complete tube feedings and infuse TPN, monitor Heparin and Insulin drips, change wound dressings, and insert IVs and foley catheters. </w:t>
      </w:r>
    </w:p>
    <w:p w:rsidR="00000000" w:rsidDel="00000000" w:rsidP="00000000" w:rsidRDefault="00000000" w:rsidRPr="00000000" w14:paraId="00000027">
      <w:pPr>
        <w:spacing w:after="0" w:line="240" w:lineRule="auto"/>
        <w:ind w:left="216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Babysitter</w:t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January 2019- April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Rochester, MN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Home Health Caregiver</w:t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May 2019- January 2020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Menomonee Falls, WI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Provided in-home care for clients with physical limitations.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Transferred and dressed clients, changed, cleaned, and emptied catheters,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used a ceiling lift, performed a bowl program, drove to appointments.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Communicated with clients, physicians, and other caregivers to coordinate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Resident Aide</w:t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May 2018- January 2019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The Arboretum (Laureate Group); Menomonee Falls, WI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Provided care for older adults with physical limitations and/or dementia.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Communicated with nurses to ensure the safety of residents and used my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nursing skills to assess the well-being of the residents.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Took vital signs, weights, gave showers, and helped feed older adults.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Cashier</w:t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August-December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Winona State University Food Service (Chartwells); Winona, MN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Nanny</w:t>
        <w:tab/>
        <w:tab/>
        <w:tab/>
        <w:tab/>
        <w:tab/>
        <w:tab/>
        <w:t xml:space="preserve"> </w:t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September 2015- August 2017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Menomonee Falls,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Cashier</w:t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Fall 2014-Fall 2015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Pick ‘n Save; Menomonee Falls, WI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CERTIFICATIONS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BLS Certified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Seizure/Epilepsy Training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LEADERSHIP AND VOLUNTEER EXPERIENCE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Sigma Theta Tau International Honor Society of Nursing</w:t>
        <w:tab/>
        <w:t xml:space="preserve">   March 2020- Present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Minnesota Student Nurses’ Association Member</w:t>
        <w:tab/>
        <w:t xml:space="preserve">     September 2018- May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St. Croix Hospice Volunteer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January 2019- March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Provide education to patients and famil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y members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Ability to prioritize patients of a higher acuity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Delegate tasks to CNAs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Communicate effectively with all parts of the interdisciplinary team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Experience using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the Epic charting system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Participate in rapid response calls and medical emergencies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Excited to continue my learning through future work experiences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7450"/>
        </w:tabs>
        <w:rPr/>
      </w:pPr>
      <w:r w:rsidDel="00000000" w:rsidR="00000000" w:rsidRPr="00000000">
        <w:rPr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1446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bby.lopata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