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KALYN GAMBLE</w:t>
      </w:r>
    </w:p>
    <w:p w:rsidR="00000000" w:rsidDel="00000000" w:rsidP="00000000" w:rsidRDefault="00000000" w:rsidRPr="00000000" w14:paraId="00000002">
      <w:pPr>
        <w:rPr>
          <w:sz w:val="24"/>
          <w:szCs w:val="24"/>
        </w:rPr>
      </w:pPr>
      <w:r w:rsidDel="00000000" w:rsidR="00000000" w:rsidRPr="00000000">
        <w:rPr>
          <w:sz w:val="24"/>
          <w:szCs w:val="24"/>
          <w:rtl w:val="0"/>
        </w:rPr>
        <w:t xml:space="preserve">92 Carmel Drive| Hustonville, KY 40437| 606-282-3224| gamblekalyn9@gmail.com</w:t>
      </w:r>
    </w:p>
    <w:p w:rsidR="00000000" w:rsidDel="00000000" w:rsidP="00000000" w:rsidRDefault="00000000" w:rsidRPr="00000000" w14:paraId="00000003">
      <w:pPr>
        <w:spacing w:after="0" w:lineRule="auto"/>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4">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PROFESSIONAL PROFILE</w:t>
      </w:r>
    </w:p>
    <w:p w:rsidR="00000000" w:rsidDel="00000000" w:rsidP="00000000" w:rsidRDefault="00000000" w:rsidRPr="00000000" w14:paraId="00000005">
      <w:pPr>
        <w:rPr>
          <w:sz w:val="24"/>
          <w:szCs w:val="24"/>
        </w:rPr>
        <w:sectPr>
          <w:pgSz w:h="15840" w:w="12240" w:orient="portrait"/>
          <w:pgMar w:bottom="720" w:top="720" w:left="720" w:right="720" w:header="720" w:footer="720"/>
          <w:pgNumType w:start="1"/>
        </w:sectPr>
      </w:pPr>
      <w:r w:rsidDel="00000000" w:rsidR="00000000" w:rsidRPr="00000000">
        <w:rPr>
          <w:sz w:val="24"/>
          <w:szCs w:val="24"/>
          <w:rtl w:val="0"/>
        </w:rPr>
        <w:t xml:space="preserve">Skilled and adaptive nursing professional with  four years of experience as an Medical Surgical, Oncology, and Pediatric Registered Nurse. Focused on time management and prioritizing patient care plans based on available resources and patient needs. Skilled in collaboration and communication.</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Charting Expertise</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HIPPA Regulations</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Patient Advocate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Lift 50 Pounds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Dependability</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Tenacity</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Geriatric Care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EKG</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Medication Administration</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Wound Care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Blood Transfusion</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sectPr>
          <w:type w:val="continuous"/>
          <w:pgSz w:h="15840" w:w="12240" w:orient="portrait"/>
          <w:pgMar w:bottom="720" w:top="720" w:left="720" w:right="720" w:header="720" w:footer="720"/>
          <w:cols w:equalWidth="0" w:num="3">
            <w:col w:space="270" w:w="3420"/>
            <w:col w:space="270" w:w="3420"/>
            <w:col w:space="0" w:w="3420"/>
          </w:cols>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Port Care</w:t>
      </w:r>
      <w:r w:rsidDel="00000000" w:rsidR="00000000" w:rsidRPr="00000000">
        <w:rPr>
          <w:rtl w:val="0"/>
        </w:rPr>
      </w:r>
    </w:p>
    <w:p w:rsidR="00000000" w:rsidDel="00000000" w:rsidP="00000000" w:rsidRDefault="00000000" w:rsidRPr="00000000" w14:paraId="00000012">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EDUCATION</w:t>
      </w:r>
    </w:p>
    <w:p w:rsidR="00000000" w:rsidDel="00000000" w:rsidP="00000000" w:rsidRDefault="00000000" w:rsidRPr="00000000" w14:paraId="00000013">
      <w:pPr>
        <w:spacing w:after="0" w:lineRule="auto"/>
        <w:rPr>
          <w:sz w:val="24"/>
          <w:szCs w:val="24"/>
        </w:rPr>
      </w:pPr>
      <w:r w:rsidDel="00000000" w:rsidR="00000000" w:rsidRPr="00000000">
        <w:rPr>
          <w:b w:val="1"/>
          <w:sz w:val="24"/>
          <w:szCs w:val="24"/>
          <w:rtl w:val="0"/>
        </w:rPr>
        <w:t xml:space="preserve">Midway University</w:t>
      </w:r>
      <w:r w:rsidDel="00000000" w:rsidR="00000000" w:rsidRPr="00000000">
        <w:rPr>
          <w:sz w:val="24"/>
          <w:szCs w:val="24"/>
          <w:rtl w:val="0"/>
        </w:rPr>
        <w:t xml:space="preserve"> | Midway, KY</w:t>
        <w:tab/>
        <w:tab/>
        <w:tab/>
        <w:tab/>
        <w:tab/>
        <w:tab/>
        <w:tab/>
        <w:tab/>
        <w:t xml:space="preserve">     </w:t>
        <w:tab/>
        <w:t xml:space="preserve">        May 2017</w:t>
      </w:r>
    </w:p>
    <w:p w:rsidR="00000000" w:rsidDel="00000000" w:rsidP="00000000" w:rsidRDefault="00000000" w:rsidRPr="00000000" w14:paraId="00000014">
      <w:pPr>
        <w:rPr>
          <w:sz w:val="24"/>
          <w:szCs w:val="24"/>
        </w:rPr>
      </w:pPr>
      <w:r w:rsidDel="00000000" w:rsidR="00000000" w:rsidRPr="00000000">
        <w:rPr>
          <w:i w:val="1"/>
          <w:sz w:val="24"/>
          <w:szCs w:val="24"/>
          <w:rtl w:val="0"/>
        </w:rPr>
        <w:t xml:space="preserve">Associate of Science in Nursing (ADN) </w:t>
      </w:r>
      <w:r w:rsidDel="00000000" w:rsidR="00000000" w:rsidRPr="00000000">
        <w:rPr>
          <w:rtl w:val="0"/>
        </w:rPr>
      </w:r>
    </w:p>
    <w:p w:rsidR="00000000" w:rsidDel="00000000" w:rsidP="00000000" w:rsidRDefault="00000000" w:rsidRPr="00000000" w14:paraId="00000015">
      <w:pPr>
        <w:spacing w:after="0" w:lineRule="auto"/>
        <w:rPr>
          <w:sz w:val="24"/>
          <w:szCs w:val="24"/>
        </w:rPr>
      </w:pPr>
      <w:r w:rsidDel="00000000" w:rsidR="00000000" w:rsidRPr="00000000">
        <w:rPr>
          <w:b w:val="1"/>
          <w:sz w:val="24"/>
          <w:szCs w:val="24"/>
          <w:rtl w:val="0"/>
        </w:rPr>
        <w:t xml:space="preserve">National College of Danville</w:t>
      </w:r>
      <w:r w:rsidDel="00000000" w:rsidR="00000000" w:rsidRPr="00000000">
        <w:rPr>
          <w:sz w:val="24"/>
          <w:szCs w:val="24"/>
          <w:rtl w:val="0"/>
        </w:rPr>
        <w:t xml:space="preserve"> | Danville, KY</w:t>
        <w:tab/>
        <w:tab/>
        <w:tab/>
        <w:tab/>
        <w:tab/>
        <w:tab/>
        <w:tab/>
        <w:t xml:space="preserve">     </w:t>
        <w:tab/>
        <w:t xml:space="preserve">        May 2013</w:t>
      </w:r>
    </w:p>
    <w:p w:rsidR="00000000" w:rsidDel="00000000" w:rsidP="00000000" w:rsidRDefault="00000000" w:rsidRPr="00000000" w14:paraId="00000016">
      <w:pPr>
        <w:rPr>
          <w:i w:val="1"/>
          <w:sz w:val="24"/>
          <w:szCs w:val="24"/>
        </w:rPr>
        <w:sectPr>
          <w:type w:val="continuous"/>
          <w:pgSz w:h="15840" w:w="12240" w:orient="portrait"/>
          <w:pgMar w:bottom="720" w:top="720" w:left="720" w:right="720" w:header="720" w:footer="720"/>
        </w:sectPr>
      </w:pPr>
      <w:r w:rsidDel="00000000" w:rsidR="00000000" w:rsidRPr="00000000">
        <w:rPr>
          <w:i w:val="1"/>
          <w:sz w:val="24"/>
          <w:szCs w:val="24"/>
          <w:rtl w:val="0"/>
        </w:rPr>
        <w:t xml:space="preserve">Medical Assisting and Associate of Science </w:t>
      </w:r>
    </w:p>
    <w:p w:rsidR="00000000" w:rsidDel="00000000" w:rsidP="00000000" w:rsidRDefault="00000000" w:rsidRPr="00000000" w14:paraId="00000017">
      <w:pPr>
        <w:rPr>
          <w:rFonts w:ascii="Bookman Old Style" w:cs="Bookman Old Style" w:eastAsia="Bookman Old Style" w:hAnsi="Bookman Old Style"/>
          <w:b w:val="1"/>
          <w:sz w:val="24"/>
          <w:szCs w:val="24"/>
        </w:rPr>
        <w:sectPr>
          <w:type w:val="continuous"/>
          <w:pgSz w:h="15840" w:w="12240" w:orient="portrait"/>
          <w:pgMar w:bottom="720" w:top="720" w:left="720" w:right="720" w:header="720" w:footer="720"/>
        </w:sectPr>
      </w:pPr>
      <w:r w:rsidDel="00000000" w:rsidR="00000000" w:rsidRPr="00000000">
        <w:rPr>
          <w:rFonts w:ascii="Bookman Old Style" w:cs="Bookman Old Style" w:eastAsia="Bookman Old Style" w:hAnsi="Bookman Old Style"/>
          <w:b w:val="1"/>
          <w:sz w:val="24"/>
          <w:szCs w:val="24"/>
          <w:rtl w:val="0"/>
        </w:rPr>
        <w:t xml:space="preserve">LICENSING</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sz w:val="24"/>
          <w:szCs w:val="24"/>
          <w:rtl w:val="0"/>
        </w:rPr>
        <w:t xml:space="preserve">Registered Nurse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CPR Certification</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u w:val="none"/>
        </w:rPr>
      </w:pPr>
      <w:r w:rsidDel="00000000" w:rsidR="00000000" w:rsidRPr="00000000">
        <w:rPr>
          <w:sz w:val="24"/>
          <w:szCs w:val="24"/>
          <w:rtl w:val="0"/>
        </w:rPr>
        <w:t xml:space="preserve">BLS Certification</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u w:val="none"/>
        </w:rPr>
      </w:pPr>
      <w:r w:rsidDel="00000000" w:rsidR="00000000" w:rsidRPr="00000000">
        <w:rPr>
          <w:sz w:val="24"/>
          <w:szCs w:val="24"/>
          <w:rtl w:val="0"/>
        </w:rPr>
        <w:t xml:space="preserve">ALS Certification</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u w:val="none"/>
        </w:rPr>
      </w:pPr>
      <w:r w:rsidDel="00000000" w:rsidR="00000000" w:rsidRPr="00000000">
        <w:rPr>
          <w:sz w:val="24"/>
          <w:szCs w:val="24"/>
          <w:rtl w:val="0"/>
        </w:rPr>
        <w:t xml:space="preserve">PALS Certification</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u w:val="none"/>
        </w:rPr>
        <w:sectPr>
          <w:type w:val="continuous"/>
          <w:pgSz w:h="15840" w:w="12240" w:orient="portrait"/>
          <w:pgMar w:bottom="720" w:top="720" w:left="720" w:right="720" w:header="720" w:footer="720"/>
        </w:sectPr>
      </w:pPr>
      <w:r w:rsidDel="00000000" w:rsidR="00000000" w:rsidRPr="00000000">
        <w:rPr>
          <w:sz w:val="24"/>
          <w:szCs w:val="24"/>
          <w:rtl w:val="0"/>
        </w:rPr>
        <w:t xml:space="preserve">Chemotherapy Certification</w:t>
      </w:r>
      <w:r w:rsidDel="00000000" w:rsidR="00000000" w:rsidRPr="00000000">
        <w:rPr>
          <w:rtl w:val="0"/>
        </w:rPr>
      </w:r>
    </w:p>
    <w:p w:rsidR="00000000" w:rsidDel="00000000" w:rsidP="00000000" w:rsidRDefault="00000000" w:rsidRPr="00000000" w14:paraId="0000001E">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EXPERIENCE</w:t>
      </w:r>
    </w:p>
    <w:p w:rsidR="00000000" w:rsidDel="00000000" w:rsidP="00000000" w:rsidRDefault="00000000" w:rsidRPr="00000000" w14:paraId="0000001F">
      <w:pPr>
        <w:spacing w:after="0" w:lineRule="auto"/>
        <w:rPr>
          <w:sz w:val="24"/>
          <w:szCs w:val="24"/>
        </w:rPr>
      </w:pPr>
      <w:r w:rsidDel="00000000" w:rsidR="00000000" w:rsidRPr="00000000">
        <w:rPr>
          <w:b w:val="1"/>
          <w:sz w:val="24"/>
          <w:szCs w:val="24"/>
          <w:rtl w:val="0"/>
        </w:rPr>
        <w:t xml:space="preserve">Golden Living Center</w:t>
      </w:r>
      <w:r w:rsidDel="00000000" w:rsidR="00000000" w:rsidRPr="00000000">
        <w:rPr>
          <w:sz w:val="24"/>
          <w:szCs w:val="24"/>
          <w:rtl w:val="0"/>
        </w:rPr>
        <w:t xml:space="preserve"> | Stanford, KY</w:t>
        <w:tab/>
        <w:tab/>
        <w:tab/>
        <w:tab/>
        <w:tab/>
        <w:tab/>
        <w:tab/>
        <w:t xml:space="preserve">        September 2014-2019</w:t>
      </w:r>
    </w:p>
    <w:p w:rsidR="00000000" w:rsidDel="00000000" w:rsidP="00000000" w:rsidRDefault="00000000" w:rsidRPr="00000000" w14:paraId="00000020">
      <w:pPr>
        <w:rPr>
          <w:i w:val="1"/>
          <w:sz w:val="24"/>
          <w:szCs w:val="24"/>
        </w:rPr>
      </w:pPr>
      <w:r w:rsidDel="00000000" w:rsidR="00000000" w:rsidRPr="00000000">
        <w:rPr>
          <w:i w:val="1"/>
          <w:sz w:val="24"/>
          <w:szCs w:val="24"/>
          <w:rtl w:val="0"/>
        </w:rPr>
        <w:t xml:space="preserve">SRNA</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Observe and document patient status and reported complaints to case managers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and submit clinical documentation accordance with agency guidelines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Recognize and report abnormalities and/or changes in patients’ health status to nursing staff</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compassionate communication in regards to difficult subjects such as dying</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Chart daily information on residents including mood changes, mobility, activity, eating percentages as well as daily inputs and outputs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 continuity of care by accurately and completely communicating to other caregivers about the status of patients</w:t>
      </w:r>
      <w:r w:rsidDel="00000000" w:rsidR="00000000" w:rsidRPr="00000000">
        <w:rPr>
          <w:rtl w:val="0"/>
        </w:rPr>
      </w:r>
    </w:p>
    <w:p w:rsidR="00000000" w:rsidDel="00000000" w:rsidP="00000000" w:rsidRDefault="00000000" w:rsidRPr="00000000" w14:paraId="00000027">
      <w:pPr>
        <w:spacing w:after="0" w:lineRule="auto"/>
        <w:rPr>
          <w:sz w:val="24"/>
          <w:szCs w:val="24"/>
        </w:rPr>
      </w:pPr>
      <w:r w:rsidDel="00000000" w:rsidR="00000000" w:rsidRPr="00000000">
        <w:rPr>
          <w:b w:val="1"/>
          <w:sz w:val="24"/>
          <w:szCs w:val="24"/>
          <w:rtl w:val="0"/>
        </w:rPr>
        <w:t xml:space="preserve">Jack Hood</w:t>
      </w:r>
      <w:r w:rsidDel="00000000" w:rsidR="00000000" w:rsidRPr="00000000">
        <w:rPr>
          <w:sz w:val="24"/>
          <w:szCs w:val="24"/>
          <w:rtl w:val="0"/>
        </w:rPr>
        <w:t xml:space="preserve"> | Harrodsburg, KY</w:t>
        <w:tab/>
        <w:tab/>
        <w:tab/>
        <w:tab/>
        <w:tab/>
        <w:tab/>
        <w:tab/>
        <w:tab/>
        <w:t xml:space="preserve">           June 2012-August 2013</w:t>
      </w:r>
    </w:p>
    <w:p w:rsidR="00000000" w:rsidDel="00000000" w:rsidP="00000000" w:rsidRDefault="00000000" w:rsidRPr="00000000" w14:paraId="00000028">
      <w:pPr>
        <w:rPr>
          <w:i w:val="1"/>
          <w:sz w:val="24"/>
          <w:szCs w:val="24"/>
        </w:rPr>
      </w:pPr>
      <w:r w:rsidDel="00000000" w:rsidR="00000000" w:rsidRPr="00000000">
        <w:rPr>
          <w:i w:val="1"/>
          <w:sz w:val="24"/>
          <w:szCs w:val="24"/>
          <w:rtl w:val="0"/>
        </w:rPr>
        <w:t xml:space="preserve">Private Sitter</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Assisted with adequate nutrition and fluid intake</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Positioned patient for comfort and to prevent skin pressure issues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Helped transfer patient out of wheelchair and adaptive equipment</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4"/>
          <w:szCs w:val="24"/>
        </w:rPr>
      </w:pPr>
      <w:r w:rsidDel="00000000" w:rsidR="00000000" w:rsidRPr="00000000">
        <w:rPr>
          <w:b w:val="1"/>
          <w:sz w:val="24"/>
          <w:szCs w:val="24"/>
          <w:rtl w:val="0"/>
        </w:rPr>
        <w:t xml:space="preserve">Ephraim McDowell Regional Medical Center | </w:t>
      </w:r>
      <w:r w:rsidDel="00000000" w:rsidR="00000000" w:rsidRPr="00000000">
        <w:rPr>
          <w:sz w:val="24"/>
          <w:szCs w:val="24"/>
          <w:rtl w:val="0"/>
        </w:rPr>
        <w:t xml:space="preserve">Danville, KY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sz w:val="24"/>
          <w:szCs w:val="24"/>
        </w:rPr>
      </w:pPr>
      <w:r w:rsidDel="00000000" w:rsidR="00000000" w:rsidRPr="00000000">
        <w:rPr>
          <w:sz w:val="24"/>
          <w:szCs w:val="24"/>
          <w:rtl w:val="0"/>
        </w:rPr>
        <w:t xml:space="preserve">January 2018- Present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rPr>
          <w:i w:val="1"/>
          <w:sz w:val="24"/>
          <w:szCs w:val="24"/>
        </w:rPr>
      </w:pPr>
      <w:r w:rsidDel="00000000" w:rsidR="00000000" w:rsidRPr="00000000">
        <w:rPr>
          <w:i w:val="1"/>
          <w:sz w:val="24"/>
          <w:szCs w:val="24"/>
          <w:rtl w:val="0"/>
        </w:rPr>
        <w:t xml:space="preserve">Registered Nurse</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rPr>
          <w:sz w:val="24"/>
          <w:szCs w:val="24"/>
        </w:rPr>
      </w:pPr>
      <w:r w:rsidDel="00000000" w:rsidR="00000000" w:rsidRPr="00000000">
        <w:rPr>
          <w:sz w:val="24"/>
          <w:szCs w:val="24"/>
          <w:rtl w:val="0"/>
        </w:rPr>
        <w:t xml:space="preserve">Charge Nurse</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rPr>
          <w:sz w:val="24"/>
          <w:szCs w:val="24"/>
          <w:u w:val="none"/>
        </w:rPr>
      </w:pPr>
      <w:r w:rsidDel="00000000" w:rsidR="00000000" w:rsidRPr="00000000">
        <w:rPr>
          <w:sz w:val="24"/>
          <w:szCs w:val="24"/>
          <w:rtl w:val="0"/>
        </w:rPr>
        <w:t xml:space="preserve">Charting Expertise</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rPr>
          <w:sz w:val="24"/>
          <w:szCs w:val="24"/>
          <w:u w:val="none"/>
        </w:rPr>
      </w:pPr>
      <w:r w:rsidDel="00000000" w:rsidR="00000000" w:rsidRPr="00000000">
        <w:rPr>
          <w:sz w:val="24"/>
          <w:szCs w:val="24"/>
          <w:rtl w:val="0"/>
        </w:rPr>
        <w:t xml:space="preserve">HIPPA Regulations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rPr>
          <w:sz w:val="24"/>
          <w:szCs w:val="24"/>
          <w:u w:val="none"/>
        </w:rPr>
      </w:pPr>
      <w:r w:rsidDel="00000000" w:rsidR="00000000" w:rsidRPr="00000000">
        <w:rPr>
          <w:sz w:val="24"/>
          <w:szCs w:val="24"/>
          <w:rtl w:val="0"/>
        </w:rPr>
        <w:t xml:space="preserve">Patient Advocate</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rPr>
          <w:sz w:val="24"/>
          <w:szCs w:val="24"/>
          <w:u w:val="none"/>
        </w:rPr>
      </w:pPr>
      <w:r w:rsidDel="00000000" w:rsidR="00000000" w:rsidRPr="00000000">
        <w:rPr>
          <w:sz w:val="24"/>
          <w:szCs w:val="24"/>
          <w:rtl w:val="0"/>
        </w:rPr>
        <w:t xml:space="preserve">Ability to Lift 50 Pounds</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rPr>
          <w:sz w:val="24"/>
          <w:szCs w:val="24"/>
          <w:u w:val="none"/>
        </w:rPr>
      </w:pPr>
      <w:r w:rsidDel="00000000" w:rsidR="00000000" w:rsidRPr="00000000">
        <w:rPr>
          <w:sz w:val="24"/>
          <w:szCs w:val="24"/>
          <w:rtl w:val="0"/>
        </w:rPr>
        <w:t xml:space="preserve">Dependability</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rPr>
          <w:sz w:val="24"/>
          <w:szCs w:val="24"/>
          <w:u w:val="none"/>
        </w:rPr>
      </w:pPr>
      <w:r w:rsidDel="00000000" w:rsidR="00000000" w:rsidRPr="00000000">
        <w:rPr>
          <w:sz w:val="24"/>
          <w:szCs w:val="24"/>
          <w:rtl w:val="0"/>
        </w:rPr>
        <w:t xml:space="preserve">Tenacity</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rPr>
          <w:sz w:val="24"/>
          <w:szCs w:val="24"/>
          <w:u w:val="none"/>
        </w:rPr>
      </w:pPr>
      <w:r w:rsidDel="00000000" w:rsidR="00000000" w:rsidRPr="00000000">
        <w:rPr>
          <w:sz w:val="24"/>
          <w:szCs w:val="24"/>
          <w:rtl w:val="0"/>
        </w:rPr>
        <w:t xml:space="preserve">Geriatric Care</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rPr>
          <w:sz w:val="24"/>
          <w:szCs w:val="24"/>
          <w:u w:val="none"/>
        </w:rPr>
      </w:pPr>
      <w:r w:rsidDel="00000000" w:rsidR="00000000" w:rsidRPr="00000000">
        <w:rPr>
          <w:sz w:val="24"/>
          <w:szCs w:val="24"/>
          <w:rtl w:val="0"/>
        </w:rPr>
        <w:t xml:space="preserve">EKG</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rPr>
          <w:sz w:val="24"/>
          <w:szCs w:val="24"/>
          <w:u w:val="none"/>
        </w:rPr>
      </w:pPr>
      <w:r w:rsidDel="00000000" w:rsidR="00000000" w:rsidRPr="00000000">
        <w:rPr>
          <w:sz w:val="24"/>
          <w:szCs w:val="24"/>
          <w:rtl w:val="0"/>
        </w:rPr>
        <w:t xml:space="preserve">Medication Administration</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rPr>
          <w:sz w:val="24"/>
          <w:szCs w:val="24"/>
          <w:u w:val="none"/>
        </w:rPr>
      </w:pPr>
      <w:r w:rsidDel="00000000" w:rsidR="00000000" w:rsidRPr="00000000">
        <w:rPr>
          <w:sz w:val="24"/>
          <w:szCs w:val="24"/>
          <w:rtl w:val="0"/>
        </w:rPr>
        <w:t xml:space="preserve">Wound Care</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rPr>
          <w:sz w:val="24"/>
          <w:szCs w:val="24"/>
          <w:u w:val="none"/>
        </w:rPr>
      </w:pPr>
      <w:r w:rsidDel="00000000" w:rsidR="00000000" w:rsidRPr="00000000">
        <w:rPr>
          <w:sz w:val="24"/>
          <w:szCs w:val="24"/>
          <w:rtl w:val="0"/>
        </w:rPr>
        <w:t xml:space="preserve">Blood Transfusion</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rPr>
          <w:sz w:val="24"/>
          <w:szCs w:val="24"/>
          <w:u w:val="none"/>
        </w:rPr>
      </w:pPr>
      <w:r w:rsidDel="00000000" w:rsidR="00000000" w:rsidRPr="00000000">
        <w:rPr>
          <w:sz w:val="24"/>
          <w:szCs w:val="24"/>
          <w:rtl w:val="0"/>
        </w:rPr>
        <w:t xml:space="preserve">Port Care</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rPr>
          <w:sz w:val="24"/>
          <w:szCs w:val="24"/>
          <w:u w:val="none"/>
        </w:rPr>
      </w:pPr>
      <w:r w:rsidDel="00000000" w:rsidR="00000000" w:rsidRPr="00000000">
        <w:rPr>
          <w:sz w:val="24"/>
          <w:szCs w:val="24"/>
          <w:rtl w:val="0"/>
        </w:rPr>
        <w:t xml:space="preserve">Chemotherapy Administration</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rPr>
          <w:sz w:val="24"/>
          <w:szCs w:val="24"/>
          <w:u w:val="none"/>
        </w:rPr>
      </w:pPr>
      <w:r w:rsidDel="00000000" w:rsidR="00000000" w:rsidRPr="00000000">
        <w:rPr>
          <w:sz w:val="24"/>
          <w:szCs w:val="24"/>
          <w:rtl w:val="0"/>
        </w:rPr>
        <w:t xml:space="preserve">Critical Thinking Skills</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rPr>
          <w:sz w:val="24"/>
          <w:szCs w:val="24"/>
          <w:u w:val="none"/>
        </w:rPr>
      </w:pPr>
      <w:r w:rsidDel="00000000" w:rsidR="00000000" w:rsidRPr="00000000">
        <w:rPr>
          <w:sz w:val="24"/>
          <w:szCs w:val="24"/>
          <w:rtl w:val="0"/>
        </w:rPr>
        <w:t xml:space="preserve">Delegation</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rPr>
          <w:sz w:val="24"/>
          <w:szCs w:val="24"/>
          <w:u w:val="none"/>
        </w:rPr>
      </w:pPr>
      <w:r w:rsidDel="00000000" w:rsidR="00000000" w:rsidRPr="00000000">
        <w:rPr>
          <w:sz w:val="24"/>
          <w:szCs w:val="24"/>
          <w:rtl w:val="0"/>
        </w:rPr>
        <w:t xml:space="preserve">Hospice and Comfort Care</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rPr>
          <w:sz w:val="24"/>
          <w:szCs w:val="24"/>
          <w:u w:val="none"/>
        </w:rPr>
      </w:pPr>
      <w:r w:rsidDel="00000000" w:rsidR="00000000" w:rsidRPr="00000000">
        <w:rPr>
          <w:sz w:val="24"/>
          <w:szCs w:val="24"/>
          <w:rtl w:val="0"/>
        </w:rPr>
        <w:t xml:space="preserve">Time Management Ability</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rPr>
          <w:sz w:val="24"/>
          <w:szCs w:val="24"/>
          <w:u w:val="none"/>
        </w:rPr>
      </w:pPr>
      <w:r w:rsidDel="00000000" w:rsidR="00000000" w:rsidRPr="00000000">
        <w:rPr>
          <w:sz w:val="24"/>
          <w:szCs w:val="24"/>
          <w:rtl w:val="0"/>
        </w:rPr>
        <w:t xml:space="preserve">Broad Variety of Skill Set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4"/>
          <w:szCs w:val="24"/>
        </w:rPr>
      </w:pP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yJqq03PV+4Xb47waAotPmg20Xw==">AMUW2mWsiZfMZfUHtXqx4cDpn29P0BTxDCsc6DQR4omO5c7uIO70X2RAinu4wvjACiIGmev7fCTJuI9wLZjYocOAB9RqCr1UI/sZjXuMEdehFgzftfXgQ+mh7N6g9ZqWqNHr9oCEQtTP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