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Cssacia Brown</w:t>
      </w:r>
    </w:p>
    <w:p>
      <w:pPr>
        <w:pStyle w:val="List Paragraph"/>
        <w:rPr>
          <w:rStyle w:val="None"/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701 S Taylor Court, Statesboro, Ga 30461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  <w:rtl w:val="0"/>
          <w:lang w:val="en-US"/>
        </w:rPr>
        <w:t>(404)432-5581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"mailto:cssaciab@yahoo.com"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cssaciab@yahoo.com</w:t>
      </w:r>
      <w:r>
        <w:rPr/>
        <w:fldChar w:fldCharType="end" w:fldLock="0"/>
      </w: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Education:</w:t>
      </w:r>
    </w:p>
    <w:p>
      <w:pPr>
        <w:pStyle w:val="Body A"/>
        <w:spacing w:after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Clayton State University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, Morrow, GA</w:t>
      </w:r>
    </w:p>
    <w:p>
      <w:pPr>
        <w:pStyle w:val="Body A"/>
        <w:spacing w:after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Bachelor of Science in Nursing: May 2018</w:t>
      </w:r>
    </w:p>
    <w:p>
      <w:pPr>
        <w:pStyle w:val="Body A"/>
        <w:spacing w:after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after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Georgia Southern University</w:t>
      </w:r>
      <w:r>
        <w:rPr>
          <w:rStyle w:val="None"/>
          <w:rFonts w:ascii="Times New Roman" w:hAnsi="Times New Roman"/>
          <w:sz w:val="24"/>
          <w:szCs w:val="24"/>
          <w:rtl w:val="0"/>
          <w:lang w:val="pt-PT"/>
        </w:rPr>
        <w:t>, Statesboro, GA</w:t>
      </w:r>
    </w:p>
    <w:p>
      <w:pPr>
        <w:pStyle w:val="Body A"/>
        <w:spacing w:after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Bachelor of Biology (Pre-Medicine): December 2014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lang w:val="sv-SE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Skills:</w:t>
      </w:r>
    </w:p>
    <w:p>
      <w:pPr>
        <w:pStyle w:val="List Paragraph"/>
        <w:tabs>
          <w:tab w:val="left" w:pos="6570"/>
        </w:tabs>
        <w:ind w:left="0" w:firstLine="0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lang w:val="sv-SE"/>
        </w:rPr>
        <w:sectPr>
          <w:headerReference w:type="default" r:id="rId4"/>
          <w:footerReference w:type="default" r:id="rId5"/>
          <w:pgSz w:w="12240" w:h="15840" w:orient="portrait"/>
          <w:pgMar w:top="1440" w:right="1440" w:bottom="1440" w:left="1440" w:header="720" w:footer="720"/>
          <w:bidi w:val="0"/>
        </w:sectPr>
      </w:pPr>
      <w:r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lang w:val="sv-SE"/>
        </w:rPr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Critical thinking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Professionalism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Cultural Awareness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Ethical Decision Making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Attention to detail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Time management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Effective communication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Prioritization</w:t>
      </w:r>
    </w:p>
    <w:p>
      <w:pPr>
        <w:pStyle w:val="Body A"/>
        <w:tabs>
          <w:tab w:val="left" w:pos="6570"/>
        </w:tabs>
        <w:rPr>
          <w:rStyle w:val="None"/>
        </w:rPr>
        <w:sectPr>
          <w:type w:val="continuous"/>
          <w:pgSz w:w="12240" w:h="15840" w:orient="portrait"/>
          <w:pgMar w:top="1440" w:right="1440" w:bottom="1440" w:left="1440" w:header="720" w:footer="720"/>
          <w:cols w:space="720" w:num="2" w:equalWidth="1"/>
          <w:bidi w:val="0"/>
        </w:sectPr>
      </w:pPr>
      <w:r>
        <w:rPr>
          <w:rStyle w:val="None"/>
        </w:rPr>
      </w:r>
    </w:p>
    <w:p>
      <w:pPr>
        <w:pStyle w:val="Body A"/>
        <w:tabs>
          <w:tab w:val="left" w:pos="6570"/>
        </w:tabs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lang w:val="fr-FR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Certifications:</w:t>
      </w:r>
    </w:p>
    <w:p>
      <w:pPr>
        <w:pStyle w:val="List Paragraph"/>
        <w:tabs>
          <w:tab w:val="left" w:pos="6570"/>
        </w:tabs>
        <w:spacing w:after="0"/>
        <w:ind w:left="0" w:firstLine="0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lang w:val="fr-FR"/>
        </w:rPr>
        <w:sectPr>
          <w:type w:val="continuous"/>
          <w:pgSz w:w="12240" w:h="15840" w:orient="portrait"/>
          <w:pgMar w:top="1440" w:right="1440" w:bottom="1440" w:left="1440" w:header="720" w:footer="720"/>
          <w:bidi w:val="0"/>
        </w:sectPr>
      </w:pPr>
      <w:r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lang w:val="fr-FR"/>
        </w:rPr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Basic Life Support certification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Neonatal Resuscitation Program certification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  <w:sectPr>
          <w:type w:val="continuous"/>
          <w:pgSz w:w="12240" w:h="15840" w:orient="portrait"/>
          <w:pgMar w:top="1440" w:right="1440" w:bottom="1440" w:left="1440" w:header="720" w:footer="720"/>
          <w:cols w:space="720" w:num="2" w:equalWidth="1"/>
          <w:bidi w:val="0"/>
        </w:sect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Step 2 Breastfeeding Essentials Course certification</w:t>
      </w:r>
      <w:r>
        <w:rPr>
          <w:rStyle w:val="None"/>
          <w:rFonts w:ascii="Times New Roman" w:cs="Times New Roman" w:hAnsi="Times New Roman" w:eastAsia="Times New Roman"/>
          <w:sz w:val="24"/>
          <w:szCs w:val="24"/>
        </w:rPr>
      </w:r>
    </w:p>
    <w:p>
      <w:pPr>
        <w:pStyle w:val="Body A"/>
        <w:tabs>
          <w:tab w:val="left" w:pos="6570"/>
        </w:tabs>
        <w:spacing w:before="240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lang w:val="fr-FR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License: </w:t>
      </w:r>
    </w:p>
    <w:p>
      <w:pPr>
        <w:pStyle w:val="Body A"/>
        <w:tabs>
          <w:tab w:val="left" w:pos="6570"/>
        </w:tabs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Registered Professional Nurse # 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RN279919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Related Work Experience: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Northside Hospital Atlanta: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Sandy Springs, GA (October 2020-Current)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Style w:val="None"/>
          <w:rFonts w:ascii="Times New Roman" w:hAnsi="Times New Roman"/>
          <w:sz w:val="24"/>
          <w:szCs w:val="24"/>
          <w:u w:val="single"/>
          <w:rtl w:val="0"/>
          <w:lang w:val="en-US"/>
        </w:rPr>
        <w:t>Registered Nurse: (Postpartum High Risk/ Family Centered Couplet Care)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Cared for high risk and low risk obstetrical patients postpartum</w:t>
      </w:r>
    </w:p>
    <w:p>
      <w:pPr>
        <w:pStyle w:val="List Paragraph"/>
        <w:numPr>
          <w:ilvl w:val="1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High risk: preeclampsia (magnesium sulfate monitoring), hemorrhages, gestational diabetes, heart diseases (tele monitors), etc.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Provided specialized care for patients with diabetic and hypertensive disorders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Assessed the health of postpartum patients and their newborn babies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Administered oral, IM, and IV medications to postpartum patients and newborn babies as ordered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Performed newborn 24 hour testing which included PKU, hearing screen, and CCHD 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Educated new moms and dads on infant care (breastfeeding, bottle feeding, diapering, bathing, cord care, circumcision care)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Shadowed lactation and completed the Step 2 Breastfeeding Essentials Course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Alerted physicians of any abnormalities or potential issues 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Aided mothers dealing with postpartum depression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Maintained updated stats on mother and newborn vitals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outline w:val="0"/>
          <w:color w:val="2e2e2e"/>
          <w:sz w:val="24"/>
          <w:szCs w:val="24"/>
          <w:rtl w:val="0"/>
          <w:lang w:val="en-US"/>
          <w14:textFill>
            <w14:solidFill>
              <w14:srgbClr w14:val="2E2E2E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e2e2e"/>
          <w:sz w:val="24"/>
          <w:szCs w:val="24"/>
          <w:u w:color="2e2e2e"/>
          <w:shd w:val="clear" w:color="auto" w:fill="ffffff"/>
          <w:rtl w:val="0"/>
          <w:lang w:val="en-US"/>
          <w14:textFill>
            <w14:solidFill>
              <w14:srgbClr w14:val="2E2E2E"/>
            </w14:solidFill>
          </w14:textFill>
        </w:rPr>
        <w:t>Provided educational guidance on postpartum physical expectations and surgical wound care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outline w:val="0"/>
          <w:color w:val="2e2e2e"/>
          <w:sz w:val="24"/>
          <w:szCs w:val="24"/>
          <w:rtl w:val="0"/>
          <w:lang w:val="en-US"/>
          <w14:textFill>
            <w14:solidFill>
              <w14:srgbClr w14:val="2E2E2E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e2e2e"/>
          <w:sz w:val="24"/>
          <w:szCs w:val="24"/>
          <w:u w:color="2e2e2e"/>
          <w:shd w:val="clear" w:color="auto" w:fill="ffffff"/>
          <w:rtl w:val="0"/>
          <w:lang w:val="en-US"/>
          <w14:textFill>
            <w14:solidFill>
              <w14:srgbClr w14:val="2E2E2E"/>
            </w14:solidFill>
          </w14:textFill>
        </w:rPr>
        <w:t xml:space="preserve">Removed dressings and sutures from surgical incision as needed 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outline w:val="0"/>
          <w:color w:val="2e2e2e"/>
          <w:sz w:val="24"/>
          <w:szCs w:val="24"/>
          <w:rtl w:val="0"/>
          <w:lang w:val="en-US"/>
          <w14:textFill>
            <w14:solidFill>
              <w14:srgbClr w14:val="2E2E2E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e2e2e"/>
          <w:sz w:val="24"/>
          <w:szCs w:val="24"/>
          <w:u w:color="2e2e2e"/>
          <w:shd w:val="clear" w:color="auto" w:fill="ffffff"/>
          <w:rtl w:val="0"/>
          <w:lang w:val="en-US"/>
          <w14:textFill>
            <w14:solidFill>
              <w14:srgbClr w14:val="2E2E2E"/>
            </w14:solidFill>
          </w14:textFill>
        </w:rPr>
        <w:t>Inserted peripheral IVs and indwelling catheters and assessed as needed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outline w:val="0"/>
          <w:color w:val="2e2e2e"/>
          <w:sz w:val="24"/>
          <w:szCs w:val="24"/>
          <w:rtl w:val="0"/>
          <w:lang w:val="en-US"/>
          <w14:textFill>
            <w14:solidFill>
              <w14:srgbClr w14:val="2E2E2E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e2e2e"/>
          <w:sz w:val="24"/>
          <w:szCs w:val="24"/>
          <w:u w:color="2e2e2e"/>
          <w:shd w:val="clear" w:color="auto" w:fill="ffffff"/>
          <w:rtl w:val="0"/>
          <w:lang w:val="en-US"/>
          <w14:textFill>
            <w14:solidFill>
              <w14:srgbClr w14:val="2E2E2E"/>
            </w14:solidFill>
          </w14:textFill>
        </w:rPr>
        <w:t xml:space="preserve">Epidural catheter pump management and discontinuation 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outline w:val="0"/>
          <w:color w:val="2e2e2e"/>
          <w:sz w:val="24"/>
          <w:szCs w:val="24"/>
          <w:rtl w:val="0"/>
          <w:lang w:val="en-US"/>
          <w14:textFill>
            <w14:solidFill>
              <w14:srgbClr w14:val="2E2E2E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e2e2e"/>
          <w:sz w:val="24"/>
          <w:szCs w:val="24"/>
          <w:u w:color="2e2e2e"/>
          <w:shd w:val="clear" w:color="auto" w:fill="ffffff"/>
          <w:rtl w:val="0"/>
          <w:lang w:val="en-US"/>
          <w14:textFill>
            <w14:solidFill>
              <w14:srgbClr w14:val="2E2E2E"/>
            </w14:solidFill>
          </w14:textFill>
        </w:rPr>
        <w:t>Provided discharge education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outline w:val="0"/>
          <w:color w:val="2e2e2e"/>
          <w:sz w:val="24"/>
          <w:szCs w:val="24"/>
          <w:rtl w:val="0"/>
          <w:lang w:val="en-US"/>
          <w14:textFill>
            <w14:solidFill>
              <w14:srgbClr w14:val="2E2E2E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e2e2e"/>
          <w:sz w:val="24"/>
          <w:szCs w:val="24"/>
          <w:u w:color="2e2e2e"/>
          <w:shd w:val="clear" w:color="auto" w:fill="ffffff"/>
          <w:rtl w:val="0"/>
          <w:lang w:val="en-US"/>
          <w14:textFill>
            <w14:solidFill>
              <w14:srgbClr w14:val="2E2E2E"/>
            </w14:solidFill>
          </w14:textFill>
        </w:rPr>
        <w:t>Used general nursing skills</w:t>
      </w:r>
    </w:p>
    <w:p>
      <w:pPr>
        <w:pStyle w:val="List Paragraph"/>
        <w:spacing w:after="0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2e2e2e"/>
          <w:sz w:val="24"/>
          <w:szCs w:val="24"/>
          <w:u w:color="2e2e2e"/>
          <w:shd w:val="clear" w:color="auto" w:fill="ffffff"/>
          <w14:textFill>
            <w14:solidFill>
              <w14:srgbClr w14:val="2E2E2E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Bridgeway Hospice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Stockbridge, GA (December 2020-May 2021)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None"/>
          <w:rFonts w:ascii="Times New Roman" w:hAnsi="Times New Roman"/>
          <w:sz w:val="24"/>
          <w:szCs w:val="24"/>
          <w:u w:val="single"/>
          <w:rtl w:val="0"/>
          <w:lang w:val="en-US"/>
        </w:rPr>
        <w:t>Registered Nurse Case Manager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:</w:t>
      </w:r>
    </w:p>
    <w:p>
      <w:pPr>
        <w:pStyle w:val="Body A"/>
        <w:numPr>
          <w:ilvl w:val="0"/>
          <w:numId w:val="8"/>
        </w:numPr>
        <w:bidi w:val="0"/>
        <w:spacing w:line="18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Provided care for hospice patients in private homes</w:t>
      </w:r>
    </w:p>
    <w:p>
      <w:pPr>
        <w:pStyle w:val="Body A"/>
        <w:numPr>
          <w:ilvl w:val="0"/>
          <w:numId w:val="8"/>
        </w:numPr>
        <w:bidi w:val="0"/>
        <w:spacing w:line="18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Managed and coordinated care for 20-25 patients</w:t>
      </w:r>
    </w:p>
    <w:p>
      <w:pPr>
        <w:pStyle w:val="Body A"/>
        <w:numPr>
          <w:ilvl w:val="0"/>
          <w:numId w:val="8"/>
        </w:numPr>
        <w:bidi w:val="0"/>
        <w:spacing w:line="18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Developed and implemented individualized care plans</w:t>
      </w:r>
    </w:p>
    <w:p>
      <w:pPr>
        <w:pStyle w:val="Body A"/>
        <w:numPr>
          <w:ilvl w:val="0"/>
          <w:numId w:val="8"/>
        </w:numPr>
        <w:bidi w:val="0"/>
        <w:spacing w:line="18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Monitored and managed symptoms related to terminal diagnoses such as pain, pressure ulcers, nausea, insomnia, agitation, depression, etc.</w:t>
      </w:r>
    </w:p>
    <w:p>
      <w:pPr>
        <w:pStyle w:val="Body A"/>
        <w:numPr>
          <w:ilvl w:val="0"/>
          <w:numId w:val="8"/>
        </w:numPr>
        <w:bidi w:val="0"/>
        <w:spacing w:line="18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Collaborated with the Home Aide, Physician, Social Worker, and Chaplain on patient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 plan of care</w:t>
      </w:r>
    </w:p>
    <w:p>
      <w:pPr>
        <w:pStyle w:val="Body A"/>
        <w:numPr>
          <w:ilvl w:val="0"/>
          <w:numId w:val="8"/>
        </w:numPr>
        <w:bidi w:val="0"/>
        <w:spacing w:line="18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Ordered medications, home equipment, and patient care supplies</w:t>
      </w:r>
    </w:p>
    <w:p>
      <w:pPr>
        <w:pStyle w:val="Body A"/>
        <w:numPr>
          <w:ilvl w:val="0"/>
          <w:numId w:val="8"/>
        </w:numPr>
        <w:bidi w:val="0"/>
        <w:spacing w:line="18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Counseled and educated patients, family members, and caregivers on End of Life care, medication administration, wound care, equipment operation, etc.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Emory University Hospital Midtown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: Atlanta, GA (July 2018-July 20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20)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Wellstar Kennestone Hospital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: Marietta, GA (August 2020-November 2020)</w:t>
      </w:r>
    </w:p>
    <w:p>
      <w:pPr>
        <w:pStyle w:val="Body A"/>
        <w:spacing w:after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u w:val="single"/>
          <w:rtl w:val="0"/>
          <w:lang w:val="en-US"/>
        </w:rPr>
        <w:t>Registered Nurse (Postpartum):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Cared for high risk and low risk obstetrical patients postpartum</w:t>
      </w:r>
    </w:p>
    <w:p>
      <w:pPr>
        <w:pStyle w:val="List Paragraph"/>
        <w:numPr>
          <w:ilvl w:val="1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High risk: preeclampsia (magnesium sulfate monitoring), hemorrhages, gestational diabetes, heart diseases (tele monitors), etc.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Provided specialized care for patients with diabetic and hypertensive disorders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Assessed the health of postpartum patients and their newborn babies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Administered oral, IM, and IV medications to postpartum patients and newborn babies as ordered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Performed newborn 24 hour testing which included PKU, hearing screen, and CCHD 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Educated new moms and dads on infant care (breastfeeding, bottle feeding, diapering, bathing, cord care, circumcision care)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Shadowed lactation and completed the Step 2 Breastfeeding Essentials Course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Alerted physicians of any abnormalities or potential issues 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Aided mothers dealing with postpartum depression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Maintained updated stats on mother and newborn vitals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outline w:val="0"/>
          <w:color w:val="2e2e2e"/>
          <w:sz w:val="24"/>
          <w:szCs w:val="24"/>
          <w:rtl w:val="0"/>
          <w:lang w:val="en-US"/>
          <w14:textFill>
            <w14:solidFill>
              <w14:srgbClr w14:val="2E2E2E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e2e2e"/>
          <w:sz w:val="24"/>
          <w:szCs w:val="24"/>
          <w:u w:color="2e2e2e"/>
          <w:shd w:val="clear" w:color="auto" w:fill="ffffff"/>
          <w:rtl w:val="0"/>
          <w:lang w:val="en-US"/>
          <w14:textFill>
            <w14:solidFill>
              <w14:srgbClr w14:val="2E2E2E"/>
            </w14:solidFill>
          </w14:textFill>
        </w:rPr>
        <w:t>Provided educational guidance on postpartum physical expectations and surgical wound care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outline w:val="0"/>
          <w:color w:val="2e2e2e"/>
          <w:sz w:val="24"/>
          <w:szCs w:val="24"/>
          <w:rtl w:val="0"/>
          <w:lang w:val="en-US"/>
          <w14:textFill>
            <w14:solidFill>
              <w14:srgbClr w14:val="2E2E2E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e2e2e"/>
          <w:sz w:val="24"/>
          <w:szCs w:val="24"/>
          <w:u w:color="2e2e2e"/>
          <w:shd w:val="clear" w:color="auto" w:fill="ffffff"/>
          <w:rtl w:val="0"/>
          <w:lang w:val="en-US"/>
          <w14:textFill>
            <w14:solidFill>
              <w14:srgbClr w14:val="2E2E2E"/>
            </w14:solidFill>
          </w14:textFill>
        </w:rPr>
        <w:t xml:space="preserve">Removed dressings and sutures from surgical incision as needed 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outline w:val="0"/>
          <w:color w:val="2e2e2e"/>
          <w:sz w:val="24"/>
          <w:szCs w:val="24"/>
          <w:rtl w:val="0"/>
          <w:lang w:val="en-US"/>
          <w14:textFill>
            <w14:solidFill>
              <w14:srgbClr w14:val="2E2E2E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e2e2e"/>
          <w:sz w:val="24"/>
          <w:szCs w:val="24"/>
          <w:u w:color="2e2e2e"/>
          <w:shd w:val="clear" w:color="auto" w:fill="ffffff"/>
          <w:rtl w:val="0"/>
          <w:lang w:val="en-US"/>
          <w14:textFill>
            <w14:solidFill>
              <w14:srgbClr w14:val="2E2E2E"/>
            </w14:solidFill>
          </w14:textFill>
        </w:rPr>
        <w:t>Inserted peripheral IVs and indwelling catheters and assessed as needed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outline w:val="0"/>
          <w:color w:val="2e2e2e"/>
          <w:sz w:val="24"/>
          <w:szCs w:val="24"/>
          <w:rtl w:val="0"/>
          <w:lang w:val="en-US"/>
          <w14:textFill>
            <w14:solidFill>
              <w14:srgbClr w14:val="2E2E2E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e2e2e"/>
          <w:sz w:val="24"/>
          <w:szCs w:val="24"/>
          <w:u w:color="2e2e2e"/>
          <w:shd w:val="clear" w:color="auto" w:fill="ffffff"/>
          <w:rtl w:val="0"/>
          <w:lang w:val="en-US"/>
          <w14:textFill>
            <w14:solidFill>
              <w14:srgbClr w14:val="2E2E2E"/>
            </w14:solidFill>
          </w14:textFill>
        </w:rPr>
        <w:t>Provided discharge education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outline w:val="0"/>
          <w:color w:val="2e2e2e"/>
          <w:sz w:val="24"/>
          <w:szCs w:val="24"/>
          <w:rtl w:val="0"/>
          <w:lang w:val="en-US"/>
          <w14:textFill>
            <w14:solidFill>
              <w14:srgbClr w14:val="2E2E2E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e2e2e"/>
          <w:sz w:val="24"/>
          <w:szCs w:val="24"/>
          <w:u w:color="2e2e2e"/>
          <w:shd w:val="clear" w:color="auto" w:fill="ffffff"/>
          <w:rtl w:val="0"/>
          <w:lang w:val="en-US"/>
          <w14:textFill>
            <w14:solidFill>
              <w14:srgbClr w14:val="2E2E2E"/>
            </w14:solidFill>
          </w14:textFill>
        </w:rPr>
        <w:t>Used general nursing skills</w:t>
      </w:r>
    </w:p>
    <w:p>
      <w:pPr>
        <w:pStyle w:val="List Paragraph"/>
        <w:spacing w:after="0"/>
        <w:rPr>
          <w:rStyle w:val="None"/>
          <w:rFonts w:ascii="Times New Roman" w:cs="Times New Roman" w:hAnsi="Times New Roman" w:eastAsia="Times New Roman"/>
          <w:outline w:val="0"/>
          <w:color w:val="2e2e2e"/>
          <w:sz w:val="24"/>
          <w:szCs w:val="24"/>
          <w:u w:color="2e2e2e"/>
          <w:shd w:val="clear" w:color="auto" w:fill="ffffff"/>
          <w14:textFill>
            <w14:solidFill>
              <w14:srgbClr w14:val="2E2E2E"/>
            </w14:solidFill>
          </w14:textFill>
        </w:rPr>
      </w:pPr>
    </w:p>
    <w:p>
      <w:pPr>
        <w:pStyle w:val="Body A"/>
        <w:shd w:val="clear" w:color="auto" w:fill="ffffff"/>
        <w:spacing w:after="150" w:line="240" w:lineRule="auto"/>
        <w:rPr>
          <w:rStyle w:val="None"/>
          <w:rFonts w:ascii="Times New Roman" w:cs="Times New Roman" w:hAnsi="Times New Roman" w:eastAsia="Times New Roman"/>
          <w:outline w:val="0"/>
          <w:color w:val="2e2e2e"/>
          <w:sz w:val="24"/>
          <w:szCs w:val="24"/>
          <w:u w:color="2e2e2e"/>
          <w14:textFill>
            <w14:solidFill>
              <w14:srgbClr w14:val="2E2E2E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2e2e2e"/>
          <w:sz w:val="24"/>
          <w:szCs w:val="24"/>
          <w:u w:color="2e2e2e"/>
          <w:rtl w:val="0"/>
          <w:lang w:val="fr-FR"/>
          <w14:textFill>
            <w14:solidFill>
              <w14:srgbClr w14:val="2E2E2E"/>
            </w14:solidFill>
          </w14:textFill>
        </w:rPr>
        <w:t>Piedmont Fayette Hospital</w:t>
      </w:r>
      <w:r>
        <w:rPr>
          <w:rStyle w:val="None"/>
          <w:rFonts w:ascii="Times New Roman" w:hAnsi="Times New Roman"/>
          <w:outline w:val="0"/>
          <w:color w:val="2e2e2e"/>
          <w:sz w:val="24"/>
          <w:szCs w:val="24"/>
          <w:u w:color="2e2e2e"/>
          <w:rtl w:val="0"/>
          <w:lang w:val="en-US"/>
          <w14:textFill>
            <w14:solidFill>
              <w14:srgbClr w14:val="2E2E2E"/>
            </w14:solidFill>
          </w14:textFill>
        </w:rPr>
        <w:t>: Fayetteville, GA 30214 (March 2018-May 2018)</w:t>
      </w:r>
    </w:p>
    <w:p>
      <w:pPr>
        <w:pStyle w:val="Body A"/>
        <w:spacing w:after="0" w:line="240" w:lineRule="auto"/>
        <w:rPr>
          <w:rStyle w:val="None"/>
          <w:rFonts w:ascii="Times New Roman" w:cs="Times New Roman" w:hAnsi="Times New Roman" w:eastAsia="Times New Roman"/>
          <w:outline w:val="0"/>
          <w:color w:val="2e2e2e"/>
          <w:sz w:val="24"/>
          <w:szCs w:val="24"/>
          <w:u w:val="single" w:color="2e2e2e"/>
          <w14:textFill>
            <w14:solidFill>
              <w14:srgbClr w14:val="2E2E2E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2e2e2e"/>
          <w:sz w:val="24"/>
          <w:szCs w:val="24"/>
          <w:u w:val="single" w:color="2e2e2e"/>
          <w:rtl w:val="0"/>
          <w:lang w:val="en-US"/>
          <w14:textFill>
            <w14:solidFill>
              <w14:srgbClr w14:val="2E2E2E"/>
            </w14:solidFill>
          </w14:textFill>
        </w:rPr>
        <w:t>Student Nurse: Medical-Surgical Practicum</w:t>
      </w:r>
    </w:p>
    <w:p>
      <w:pPr>
        <w:pStyle w:val="Body A"/>
        <w:numPr>
          <w:ilvl w:val="0"/>
          <w:numId w:val="10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181717"/>
          <w:sz w:val="24"/>
          <w:szCs w:val="24"/>
          <w:rtl w:val="0"/>
          <w:lang w:val="en-US"/>
          <w14:textFill>
            <w14:solidFill>
              <w14:srgbClr w14:val="181717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181717"/>
          <w:sz w:val="24"/>
          <w:szCs w:val="24"/>
          <w:u w:color="181717"/>
          <w:rtl w:val="0"/>
          <w:lang w:val="en-US"/>
          <w14:textFill>
            <w14:solidFill>
              <w14:srgbClr w14:val="181717"/>
            </w14:solidFill>
          </w14:textFill>
        </w:rPr>
        <w:t>Administered prescribed medications and intravenous fluids as ordered</w:t>
      </w:r>
    </w:p>
    <w:p>
      <w:pPr>
        <w:pStyle w:val="Body A"/>
        <w:numPr>
          <w:ilvl w:val="0"/>
          <w:numId w:val="10"/>
        </w:numPr>
        <w:shd w:val="clear" w:color="auto" w:fill="ffffff"/>
        <w:bidi w:val="0"/>
        <w:spacing w:before="100" w:after="0" w:line="240" w:lineRule="auto"/>
        <w:ind w:right="0"/>
        <w:jc w:val="left"/>
        <w:rPr>
          <w:rFonts w:ascii="Times New Roman" w:hAnsi="Times New Roman"/>
          <w:outline w:val="0"/>
          <w:color w:val="181717"/>
          <w:sz w:val="24"/>
          <w:szCs w:val="24"/>
          <w:rtl w:val="0"/>
          <w:lang w:val="en-US"/>
          <w14:textFill>
            <w14:solidFill>
              <w14:srgbClr w14:val="181717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181717"/>
          <w:sz w:val="24"/>
          <w:szCs w:val="24"/>
          <w:u w:color="181717"/>
          <w:rtl w:val="0"/>
          <w:lang w:val="en-US"/>
          <w14:textFill>
            <w14:solidFill>
              <w14:srgbClr w14:val="181717"/>
            </w14:solidFill>
          </w14:textFill>
        </w:rPr>
        <w:t>Provided support to families of the patients</w:t>
      </w:r>
    </w:p>
    <w:p>
      <w:pPr>
        <w:pStyle w:val="Body A"/>
        <w:numPr>
          <w:ilvl w:val="0"/>
          <w:numId w:val="10"/>
        </w:numPr>
        <w:shd w:val="clear" w:color="auto" w:fill="ffffff"/>
        <w:bidi w:val="0"/>
        <w:spacing w:before="100" w:after="0" w:line="240" w:lineRule="auto"/>
        <w:ind w:right="0"/>
        <w:jc w:val="left"/>
        <w:rPr>
          <w:rFonts w:ascii="Times New Roman" w:hAnsi="Times New Roman"/>
          <w:outline w:val="0"/>
          <w:color w:val="181717"/>
          <w:sz w:val="24"/>
          <w:szCs w:val="24"/>
          <w:rtl w:val="0"/>
          <w:lang w:val="en-US"/>
          <w14:textFill>
            <w14:solidFill>
              <w14:srgbClr w14:val="181717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181717"/>
          <w:sz w:val="24"/>
          <w:szCs w:val="24"/>
          <w:u w:color="181717"/>
          <w:rtl w:val="0"/>
          <w:lang w:val="en-US"/>
          <w14:textFill>
            <w14:solidFill>
              <w14:srgbClr w14:val="181717"/>
            </w14:solidFill>
          </w14:textFill>
        </w:rPr>
        <w:t>Measured and recorded patients' vital signs, such as height, weight, temperature, blood pressure, pulse, and respiration</w:t>
      </w:r>
    </w:p>
    <w:p>
      <w:pPr>
        <w:pStyle w:val="Body A"/>
        <w:numPr>
          <w:ilvl w:val="0"/>
          <w:numId w:val="10"/>
        </w:numPr>
        <w:shd w:val="clear" w:color="auto" w:fill="ffffff"/>
        <w:bidi w:val="0"/>
        <w:spacing w:before="100" w:after="0" w:line="240" w:lineRule="auto"/>
        <w:ind w:right="0"/>
        <w:jc w:val="left"/>
        <w:rPr>
          <w:rFonts w:ascii="Times New Roman" w:hAnsi="Times New Roman"/>
          <w:outline w:val="0"/>
          <w:color w:val="181717"/>
          <w:sz w:val="24"/>
          <w:szCs w:val="24"/>
          <w:rtl w:val="0"/>
          <w:lang w:val="en-US"/>
          <w14:textFill>
            <w14:solidFill>
              <w14:srgbClr w14:val="181717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181717"/>
          <w:sz w:val="24"/>
          <w:szCs w:val="24"/>
          <w:u w:color="181717"/>
          <w:rtl w:val="0"/>
          <w:lang w:val="en-US"/>
          <w14:textFill>
            <w14:solidFill>
              <w14:srgbClr w14:val="181717"/>
            </w14:solidFill>
          </w14:textFill>
        </w:rPr>
        <w:t>Provided basic patient care and treatments (performed wound dressings, administered enemas, performed catheterizations, etc.)</w:t>
      </w:r>
    </w:p>
    <w:p>
      <w:pPr>
        <w:pStyle w:val="Body A"/>
        <w:numPr>
          <w:ilvl w:val="0"/>
          <w:numId w:val="10"/>
        </w:numPr>
        <w:shd w:val="clear" w:color="auto" w:fill="ffffff"/>
        <w:bidi w:val="0"/>
        <w:spacing w:before="100" w:after="0" w:line="240" w:lineRule="auto"/>
        <w:ind w:right="0"/>
        <w:jc w:val="left"/>
        <w:rPr>
          <w:rFonts w:ascii="Times New Roman" w:hAnsi="Times New Roman"/>
          <w:outline w:val="0"/>
          <w:color w:val="181717"/>
          <w:sz w:val="24"/>
          <w:szCs w:val="24"/>
          <w:rtl w:val="0"/>
          <w:lang w:val="en-US"/>
          <w14:textFill>
            <w14:solidFill>
              <w14:srgbClr w14:val="181717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181717"/>
          <w:sz w:val="24"/>
          <w:szCs w:val="24"/>
          <w:u w:color="181717"/>
          <w:rtl w:val="0"/>
          <w:lang w:val="en-US"/>
          <w14:textFill>
            <w14:solidFill>
              <w14:srgbClr w14:val="181717"/>
            </w14:solidFill>
          </w14:textFill>
        </w:rPr>
        <w:t>Assisted patients with bathing, dressing, maintaining personal hygiene, moving in bed, standing, and walking</w:t>
      </w:r>
    </w:p>
    <w:p>
      <w:pPr>
        <w:pStyle w:val="Body A"/>
        <w:numPr>
          <w:ilvl w:val="0"/>
          <w:numId w:val="10"/>
        </w:numPr>
        <w:shd w:val="clear" w:color="auto" w:fill="ffffff"/>
        <w:bidi w:val="0"/>
        <w:spacing w:before="100" w:after="0" w:line="240" w:lineRule="auto"/>
        <w:ind w:right="0"/>
        <w:jc w:val="left"/>
        <w:rPr>
          <w:rFonts w:ascii="Times New Roman" w:hAnsi="Times New Roman"/>
          <w:outline w:val="0"/>
          <w:color w:val="181717"/>
          <w:sz w:val="24"/>
          <w:szCs w:val="24"/>
          <w:rtl w:val="0"/>
          <w:lang w:val="en-US"/>
          <w14:textFill>
            <w14:solidFill>
              <w14:srgbClr w14:val="181717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181717"/>
          <w:sz w:val="24"/>
          <w:szCs w:val="24"/>
          <w:u w:color="181717"/>
          <w:rtl w:val="0"/>
          <w:lang w:val="en-US"/>
          <w14:textFill>
            <w14:solidFill>
              <w14:srgbClr w14:val="181717"/>
            </w14:solidFill>
          </w14:textFill>
        </w:rPr>
        <w:t>Assessed patients</w:t>
      </w:r>
      <w:r>
        <w:rPr>
          <w:rStyle w:val="None"/>
          <w:rFonts w:ascii="Times New Roman" w:hAnsi="Times New Roman" w:hint="default"/>
          <w:outline w:val="0"/>
          <w:color w:val="181717"/>
          <w:sz w:val="24"/>
          <w:szCs w:val="24"/>
          <w:u w:color="181717"/>
          <w:rtl w:val="0"/>
          <w:lang w:val="en-US"/>
          <w14:textFill>
            <w14:solidFill>
              <w14:srgbClr w14:val="181717"/>
            </w14:solidFill>
          </w14:textFill>
        </w:rPr>
        <w:t xml:space="preserve">’ </w:t>
      </w:r>
      <w:r>
        <w:rPr>
          <w:rStyle w:val="None"/>
          <w:rFonts w:ascii="Times New Roman" w:hAnsi="Times New Roman"/>
          <w:outline w:val="0"/>
          <w:color w:val="181717"/>
          <w:sz w:val="24"/>
          <w:szCs w:val="24"/>
          <w:u w:color="181717"/>
          <w:rtl w:val="0"/>
          <w:lang w:val="en-US"/>
          <w14:textFill>
            <w14:solidFill>
              <w14:srgbClr w14:val="181717"/>
            </w14:solidFill>
          </w14:textFill>
        </w:rPr>
        <w:t>needs, planned and modified care, and implemented interventions</w:t>
      </w:r>
    </w:p>
    <w:p>
      <w:pPr>
        <w:pStyle w:val="Body A"/>
        <w:shd w:val="clear" w:color="auto" w:fill="ffffff"/>
        <w:spacing w:after="150" w:line="240" w:lineRule="auto"/>
        <w:rPr>
          <w:rStyle w:val="None"/>
          <w:rFonts w:ascii="Times New Roman" w:cs="Times New Roman" w:hAnsi="Times New Roman" w:eastAsia="Times New Roman"/>
          <w:outline w:val="0"/>
          <w:color w:val="2e2e2e"/>
          <w:sz w:val="24"/>
          <w:szCs w:val="24"/>
          <w:u w:color="2e2e2e"/>
          <w14:textFill>
            <w14:solidFill>
              <w14:srgbClr w14:val="2E2E2E"/>
            </w14:solidFill>
          </w14:textFill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Other Work Experience: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Clayton County Board of Education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: Jonesboro, GA (August 2015-May 2017)</w:t>
      </w:r>
    </w:p>
    <w:p>
      <w:pPr>
        <w:pStyle w:val="Body A"/>
        <w:tabs>
          <w:tab w:val="left" w:pos="6570"/>
        </w:tabs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Solomon Morgan Division of Trace Staffing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: McDonough, GA 30253 (January 2015-May 2015)</w:t>
        <w:tab/>
      </w:r>
    </w:p>
    <w:p>
      <w:pPr>
        <w:pStyle w:val="Body A"/>
        <w:spacing w:after="0"/>
        <w:rPr>
          <w:rStyle w:val="None"/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Style w:val="None"/>
          <w:rFonts w:ascii="Times New Roman" w:hAnsi="Times New Roman"/>
          <w:sz w:val="24"/>
          <w:szCs w:val="24"/>
          <w:u w:val="single"/>
          <w:rtl w:val="0"/>
          <w:lang w:val="en-US"/>
        </w:rPr>
        <w:t xml:space="preserve">Substitute Teacher: 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Followed regular teacher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 lesson plans in a way that ensured consistency and optimal learning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Modified teaching style to fit the learning styles of various students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Maintained a well-managed classroom and a positive learning environment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Communicated effectively with students, parents, and peers</w:t>
      </w:r>
    </w:p>
    <w:p>
      <w:pPr>
        <w:pStyle w:val="List Paragraph"/>
        <w:spacing w:after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6570"/>
        </w:tabs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Volunteer Experience: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tabs>
          <w:tab w:val="left" w:pos="6570"/>
        </w:tabs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Children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’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 Healthcare of Atlanta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: Atlanta, GA </w:t>
      </w:r>
    </w:p>
    <w:p>
      <w:pPr>
        <w:pStyle w:val="Body A"/>
        <w:tabs>
          <w:tab w:val="left" w:pos="6570"/>
        </w:tabs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Atlanta Mission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: My Sister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s House: Atlanta, GA </w:t>
      </w:r>
    </w:p>
    <w:p>
      <w:pPr>
        <w:pStyle w:val="Body A"/>
        <w:tabs>
          <w:tab w:val="left" w:pos="6570"/>
        </w:tabs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Komen Atlanta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: Atlanta, GA </w:t>
      </w:r>
    </w:p>
    <w:sectPr>
      <w:type w:val="continuous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left" w:pos="657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57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57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57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57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57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657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657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657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tabs>
          <w:tab w:val="left" w:pos="657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57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57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57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657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657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657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657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657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Bullets"/>
  </w:abstractNum>
  <w:abstractNum w:abstractNumId="7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53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13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3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3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93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53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13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73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33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4"/>
  </w:abstractNum>
  <w:abstractNum w:abstractNumId="9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numStyleLink w:val="Imported Style 5"/>
  </w:abstractNum>
  <w:abstractNum w:abstractNumId="11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563c1"/>
      <w:sz w:val="24"/>
      <w:szCs w:val="24"/>
      <w:u w:val="single" w:color="0563c1"/>
      <w14:textFill>
        <w14:solidFill>
          <w14:srgbClr w14:val="0563C1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Bullets">
    <w:name w:val="Bullets"/>
    <w:pPr>
      <w:numPr>
        <w:numId w:val="7"/>
      </w:numPr>
    </w:pPr>
  </w:style>
  <w:style w:type="numbering" w:styleId="Imported Style 4">
    <w:name w:val="Imported Style 4"/>
    <w:pPr>
      <w:numPr>
        <w:numId w:val="9"/>
      </w:numPr>
    </w:pPr>
  </w:style>
  <w:style w:type="numbering" w:styleId="Imported Style 5">
    <w:name w:val="Imported Style 5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