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Qualification Summary</w:t>
      </w:r>
    </w:p>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distinguished Registered Nursing professional with experience in acute care with special focus to patients in acute and chronically ill conditions, both in Hospital and rehabilitation settings.</w:t>
      </w:r>
    </w:p>
    <w:p>
      <w:pPr>
        <w:pBdr>
          <w:bottom w:val="single" w:sz="6" w:space="1" w:color="auto"/>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Solid management skills capable of leading and motivating individuals to maximize their levels of productivity while forming cohesive team environments.  Exceptional communicator focused on building strong professional relationships. Can work independently and as a member of a team with exceptional interpersonal, written, verbal, and critical-thinking skills. Ability to multi-task and work well under pressure (tight timelines and deadlines) and collaborate effectively with all team members.</w:t>
      </w:r>
    </w:p>
    <w:p>
      <w:pPr>
        <w:pBdr>
          <w:bottom w:val="single" w:sz="6" w:space="1" w:color="auto"/>
        </w:pBdr>
        <w:spacing w:after="0" w:line="240" w:lineRule="auto"/>
        <w:rPr>
          <w:rFonts w:ascii="Times New Roman" w:eastAsia="Times New Roman" w:hAnsi="Times New Roman" w:cs="Times New Roman"/>
          <w:color w:val="000000"/>
          <w:sz w:val="24"/>
          <w:szCs w:val="24"/>
        </w:rPr>
      </w:pPr>
    </w:p>
    <w:p>
      <w:pPr>
        <w:jc w:val="cente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PROFESSIONAL EXPERIENCE</w:t>
      </w:r>
    </w:p>
    <w:p>
      <w:pPr>
        <w:jc w:val="both"/>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Registered Travel Nurse-Med Surg</w:t>
      </w:r>
    </w:p>
    <w:p>
      <w:pPr>
        <w:jc w:val="both"/>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TruStaff </w:t>
      </w:r>
    </w:p>
    <w:p>
      <w:pPr>
        <w:jc w:val="both"/>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John Hopkins Bayview Medical Center-Baltimore, Maryland Feb 2020-Feb 2021</w:t>
      </w:r>
    </w:p>
    <w:p>
      <w:pPr>
        <w:jc w:val="both"/>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sz w:val="18"/>
          <w:szCs w:val="18"/>
        </w:rPr>
        <w:tab/>
      </w:r>
    </w:p>
    <w:p>
      <w:pPr>
        <w:pStyle w:val="ListParagraph"/>
        <w:jc w:val="both"/>
        <w:numPr>
          <w:ilvl w:val="0"/>
          <w:numId w:val="1"/>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Provided care to patient in a medical surgical care setting floating between medical surgical units.</w:t>
      </w:r>
    </w:p>
    <w:p>
      <w:pPr>
        <w:pStyle w:val="ListParagraph"/>
        <w:jc w:val="both"/>
        <w:numPr>
          <w:ilvl w:val="0"/>
          <w:numId w:val="1"/>
        </w:numPr>
        <w:spacing w:after="0" w:line="240" w:lineRule="auto"/>
        <w:rPr>
          <w:rFonts w:ascii="Times New Roman" w:eastAsia="Times New Roman" w:hAnsi="Times New Roman" w:cs="Times New Roman"/>
          <w:color w:val="000000"/>
          <w:sz w:val="18"/>
          <w:szCs w:val="18"/>
        </w:rPr>
      </w:pPr>
      <w:r>
        <w:rPr>
          <w:lang w:val="en"/>
          <w:rFonts w:ascii="Times New Roman" w:eastAsia="Times New Roman" w:hAnsi="Times New Roman" w:cs="Times New Roman"/>
          <w:color w:val="000000"/>
          <w:sz w:val="18"/>
          <w:szCs w:val="18"/>
        </w:rPr>
        <w:t>Day-to day admissions</w:t>
      </w:r>
      <w:r>
        <w:rPr>
          <w:rFonts w:ascii="Times New Roman" w:eastAsia="Times New Roman" w:hAnsi="Times New Roman" w:cs="Times New Roman"/>
          <w:color w:val="000000"/>
          <w:sz w:val="18"/>
          <w:szCs w:val="18"/>
        </w:rPr>
        <w:t xml:space="preserve">, transfer, and discharge patients according to policy and procedure; completes and files required forms on charts. </w:t>
      </w:r>
    </w:p>
    <w:p>
      <w:pPr>
        <w:pStyle w:val="ListParagraph"/>
        <w:jc w:val="both"/>
        <w:numPr>
          <w:ilvl w:val="0"/>
          <w:numId w:val="1"/>
        </w:numPr>
        <w:spacing w:after="0" w:line="240" w:lineRule="auto"/>
        <w:rPr>
          <w:lang w:val="en"/>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Assists care plan team in identifying the physical, social, nutritional, spiritual, and activity needs of the patients.</w:t>
      </w:r>
    </w:p>
    <w:p>
      <w:pPr>
        <w:jc w:val="both"/>
        <w:numPr>
          <w:ilvl w:val="0"/>
          <w:numId w:val="2"/>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Prepare and administer medications / treatments as directed by the physician; verifies and identity the condition of the patients before administering drugs on a daily schedule for multiple patients with in the Five Rights of Medication Administration.</w:t>
      </w:r>
    </w:p>
    <w:p>
      <w:pPr>
        <w:jc w:val="both"/>
        <w:numPr>
          <w:ilvl w:val="0"/>
          <w:numId w:val="2"/>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Transcribes orders correctly to avoid medical errors such overdose that can cause harm to the patient </w:t>
      </w:r>
    </w:p>
    <w:p>
      <w:pPr>
        <w:jc w:val="both"/>
        <w:numPr>
          <w:ilvl w:val="0"/>
          <w:numId w:val="2"/>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Monitor patient’s condition by being able to identifies /assesses an unstable or emergency condition and initiate appropriate action in a timely manner.</w:t>
      </w:r>
    </w:p>
    <w:p>
      <w:pPr>
        <w:jc w:val="both"/>
        <w:numPr>
          <w:ilvl w:val="0"/>
          <w:numId w:val="2"/>
        </w:numPr>
        <w:spacing w:after="0" w:line="240" w:lineRule="auto"/>
        <w:rPr>
          <w:rFonts w:ascii="Times New Roman" w:eastAsia="Times New Roman" w:hAnsi="Times New Roman" w:cs="Times New Roman"/>
          <w:color w:val="000000"/>
          <w:sz w:val="18"/>
          <w:szCs w:val="18"/>
        </w:rPr>
      </w:pPr>
      <w:r>
        <w:rPr>
          <w:lang w:val="en"/>
          <w:rFonts w:ascii="Times New Roman" w:eastAsia="Times New Roman" w:hAnsi="Times New Roman" w:cs="Times New Roman"/>
          <w:color w:val="000000"/>
          <w:sz w:val="18"/>
          <w:szCs w:val="18"/>
        </w:rPr>
        <w:t xml:space="preserve">Ensure </w:t>
      </w:r>
      <w:r>
        <w:rPr>
          <w:rFonts w:ascii="Times New Roman" w:eastAsia="Times New Roman" w:hAnsi="Times New Roman" w:cs="Times New Roman"/>
          <w:color w:val="000000"/>
          <w:sz w:val="18"/>
          <w:szCs w:val="18"/>
        </w:rPr>
        <w:t xml:space="preserve">documentation is accurate, concise and within established guidelines </w:t>
      </w:r>
      <w:r>
        <w:rPr>
          <w:lang w:val="en"/>
          <w:rFonts w:ascii="Times New Roman" w:eastAsia="Times New Roman" w:hAnsi="Times New Roman" w:cs="Times New Roman"/>
          <w:color w:val="000000"/>
          <w:sz w:val="18"/>
          <w:szCs w:val="18"/>
        </w:rPr>
        <w:t>using the electronic documentation system.</w:t>
      </w:r>
    </w:p>
    <w:p>
      <w:pPr>
        <w:jc w:val="both"/>
        <w:numPr>
          <w:ilvl w:val="0"/>
          <w:numId w:val="2"/>
        </w:numPr>
        <w:spacing w:after="0" w:line="240" w:lineRule="auto"/>
        <w:rPr>
          <w:rFonts w:ascii="Times New Roman" w:eastAsia="Times New Roman" w:hAnsi="Times New Roman" w:cs="Times New Roman"/>
          <w:color w:val="000000"/>
          <w:sz w:val="18"/>
          <w:szCs w:val="18"/>
        </w:rPr>
      </w:pPr>
      <w:r>
        <w:rPr>
          <w:lang w:val="en"/>
          <w:rFonts w:ascii="Times New Roman" w:eastAsia="Times New Roman" w:hAnsi="Times New Roman" w:cs="Times New Roman"/>
          <w:color w:val="000000"/>
          <w:sz w:val="18"/>
          <w:szCs w:val="18"/>
        </w:rPr>
        <w:t>Supervise health care aides with the help of</w:t>
      </w:r>
      <w:r>
        <w:rPr>
          <w:rFonts w:ascii="Times New Roman" w:eastAsia="Times New Roman" w:hAnsi="Times New Roman" w:cs="Times New Roman"/>
          <w:color w:val="000000"/>
          <w:sz w:val="18"/>
          <w:szCs w:val="18"/>
        </w:rPr>
        <w:t xml:space="preserve"> effective communication skills that help to establish positive working relationships.</w:t>
      </w:r>
    </w:p>
    <w:p>
      <w:pPr>
        <w:jc w:val="both"/>
        <w:numPr>
          <w:ilvl w:val="0"/>
          <w:numId w:val="2"/>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Participates in inter-departmental teams, committees, councils and communicates to ensure that goals and patient progress is maintained while providing high quality patient care.</w:t>
      </w:r>
    </w:p>
    <w:p>
      <w:pPr>
        <w:jc w:val="both"/>
        <w:numPr>
          <w:ilvl w:val="0"/>
          <w:numId w:val="2"/>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Perform laboratory procedures and diagnostics PICC line lab draws.</w:t>
      </w:r>
    </w:p>
    <w:p>
      <w:pPr>
        <w:jc w:val="both"/>
        <w:numPr>
          <w:ilvl w:val="0"/>
          <w:numId w:val="2"/>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Assist in surgical procedures, knee aspirations at bedside to ensure aseptic precautions are followed.</w:t>
      </w:r>
    </w:p>
    <w:p>
      <w:pPr>
        <w:jc w:val="both"/>
        <w:numPr>
          <w:ilvl w:val="0"/>
          <w:numId w:val="2"/>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Inserted and removed urinary catheters and cared for patients with colostomies</w:t>
      </w:r>
    </w:p>
    <w:p>
      <w:pPr>
        <w:jc w:val="both"/>
        <w:numPr>
          <w:ilvl w:val="0"/>
          <w:numId w:val="2"/>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Administered PO, SQ, IM, IV, IVPB, topical, sublingual and inhalation medications</w:t>
      </w:r>
    </w:p>
    <w:p>
      <w:pPr>
        <w:jc w:val="both"/>
        <w:numPr>
          <w:ilvl w:val="0"/>
          <w:numId w:val="2"/>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Prepared IV tubing and medications, as well as assembled infusion pumps and programmed infusion rates</w:t>
      </w:r>
    </w:p>
    <w:p>
      <w:pPr>
        <w:jc w:val="both"/>
        <w:spacing w:after="0" w:line="240" w:lineRule="auto"/>
        <w:rPr>
          <w:rFonts w:ascii="Times New Roman" w:eastAsia="Times New Roman" w:hAnsi="Times New Roman" w:cs="Times New Roman"/>
          <w:b/>
          <w:color w:val="000000"/>
          <w:sz w:val="18"/>
          <w:szCs w:val="18"/>
        </w:rPr>
      </w:pPr>
    </w:p>
    <w:p>
      <w:pPr>
        <w:jc w:val="both"/>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20"/>
          <w:szCs w:val="20"/>
        </w:rPr>
        <w:t xml:space="preserve">Registered Nurse- </w:t>
      </w:r>
      <w:r>
        <w:rPr>
          <w:rFonts w:ascii="Times New Roman" w:eastAsia="Times New Roman" w:hAnsi="Times New Roman" w:cs="Times New Roman"/>
          <w:b/>
          <w:color w:val="000000"/>
          <w:sz w:val="18"/>
          <w:szCs w:val="18"/>
        </w:rPr>
        <w:t>Neurology/Neurosurgery Med surg/Tele</w:t>
      </w:r>
    </w:p>
    <w:p>
      <w:pPr>
        <w:jc w:val="both"/>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FlexWise Nursing Agency</w:t>
      </w:r>
    </w:p>
    <w:p>
      <w:pPr>
        <w:jc w:val="both"/>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Sinai Hospital Baltimore, Maryland </w:t>
      </w:r>
      <w:r>
        <w:rPr>
          <w:rFonts w:ascii="Times New Roman" w:eastAsia="Times New Roman" w:hAnsi="Times New Roman" w:cs="Times New Roman"/>
          <w:b/>
          <w:color w:val="000000"/>
          <w:sz w:val="20"/>
          <w:szCs w:val="20"/>
          <w:rtl w:val="off"/>
        </w:rPr>
        <w:t xml:space="preserve">March </w:t>
      </w:r>
      <w:r>
        <w:rPr>
          <w:rFonts w:ascii="Times New Roman" w:eastAsia="Times New Roman" w:hAnsi="Times New Roman" w:cs="Times New Roman"/>
          <w:b/>
          <w:color w:val="000000"/>
          <w:sz w:val="20"/>
          <w:szCs w:val="20"/>
        </w:rPr>
        <w:t>2020-Present</w:t>
      </w:r>
    </w:p>
    <w:p>
      <w:pPr>
        <w:pStyle w:val="ListParagraph"/>
        <w:jc w:val="both"/>
        <w:numPr>
          <w:ilvl w:val="0"/>
          <w:numId w:val="3"/>
        </w:num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333333"/>
          <w:sz w:val="18"/>
          <w:szCs w:val="18"/>
        </w:rPr>
        <w:t>Provided neurology nursing care to patients with nervous disorders</w:t>
      </w:r>
    </w:p>
    <w:p>
      <w:pPr>
        <w:pStyle w:val="ListParagraph"/>
        <w:shd w:val="clear" w:color="auto" w:fill="FFFFFF"/>
        <w:numPr>
          <w:ilvl w:val="0"/>
          <w:numId w:val="3"/>
        </w:numPr>
        <w:spacing w:after="100" w:afterAutospacing="1" w:before="100" w:beforeAutospacing="1" w:line="240" w:lineRule="auto"/>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Administered therapeutic intervention to patients</w:t>
      </w:r>
    </w:p>
    <w:p>
      <w:pPr>
        <w:pStyle w:val="ListParagraph"/>
        <w:shd w:val="clear" w:color="auto" w:fill="FFFFFF"/>
        <w:numPr>
          <w:ilvl w:val="0"/>
          <w:numId w:val="3"/>
        </w:numPr>
        <w:spacing w:after="100" w:afterAutospacing="1" w:before="100" w:beforeAutospacing="1" w:line="240" w:lineRule="auto"/>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Assisted in preparation of patients for brain scan and other lab tests</w:t>
      </w:r>
    </w:p>
    <w:p>
      <w:pPr>
        <w:pStyle w:val="ListParagraph"/>
        <w:shd w:val="clear" w:color="auto" w:fill="FFFFFF"/>
        <w:numPr>
          <w:ilvl w:val="0"/>
          <w:numId w:val="3"/>
        </w:numPr>
        <w:spacing w:after="100" w:afterAutospacing="1" w:before="100" w:beforeAutospacing="1" w:line="240" w:lineRule="auto"/>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Collected laboratory tests ordered by providers</w:t>
      </w:r>
    </w:p>
    <w:p>
      <w:pPr>
        <w:pStyle w:val="ListParagraph"/>
        <w:shd w:val="clear" w:color="auto" w:fill="FFFFFF"/>
        <w:numPr>
          <w:ilvl w:val="0"/>
          <w:numId w:val="3"/>
        </w:numPr>
        <w:spacing w:after="100" w:afterAutospacing="1" w:before="100" w:beforeAutospacing="1" w:line="240" w:lineRule="auto"/>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Monitored and reviewed spinal cord functions</w:t>
      </w:r>
    </w:p>
    <w:p>
      <w:pPr>
        <w:pStyle w:val="ListParagraph"/>
        <w:shd w:val="clear" w:color="auto" w:fill="FFFFFF"/>
        <w:numPr>
          <w:ilvl w:val="0"/>
          <w:numId w:val="3"/>
        </w:numPr>
        <w:spacing w:after="100" w:afterAutospacing="1" w:before="100" w:beforeAutospacing="1" w:line="240" w:lineRule="auto"/>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Record daily health status of patients and notified major changes</w:t>
      </w:r>
    </w:p>
    <w:p>
      <w:pPr>
        <w:pStyle w:val="ListParagraph"/>
        <w:shd w:val="clear" w:color="auto" w:fill="FFFFFF"/>
        <w:numPr>
          <w:ilvl w:val="0"/>
          <w:numId w:val="3"/>
        </w:numPr>
        <w:spacing w:after="100" w:afterAutospacing="1" w:before="100" w:beforeAutospacing="1" w:line="240" w:lineRule="auto"/>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Comforted patients with close monitoring and personal touch</w:t>
      </w:r>
    </w:p>
    <w:p>
      <w:pPr>
        <w:pStyle w:val="ListParagraph"/>
        <w:shd w:val="clear" w:color="auto" w:fill="FFFFFF"/>
        <w:numPr>
          <w:ilvl w:val="0"/>
          <w:numId w:val="3"/>
        </w:numPr>
        <w:spacing w:after="100" w:afterAutospacing="1" w:before="100" w:beforeAutospacing="1" w:line="240" w:lineRule="auto"/>
        <w:rPr>
          <w:rFonts w:ascii="Times New Roman" w:hAnsi="Times New Roman" w:cs="Times New Roman"/>
          <w:sz w:val="18"/>
          <w:szCs w:val="18"/>
        </w:rPr>
      </w:pPr>
      <w:r>
        <w:rPr>
          <w:rFonts w:ascii="Times New Roman" w:hAnsi="Times New Roman" w:cs="Times New Roman"/>
          <w:sz w:val="18"/>
          <w:szCs w:val="18"/>
        </w:rPr>
        <w:t>Coordinated with medical staff to provide input into treatment plans for patients.</w:t>
      </w:r>
    </w:p>
    <w:p>
      <w:pPr>
        <w:pStyle w:val="ListParagraph"/>
        <w:shd w:val="clear" w:color="auto" w:fill="FFFFFF"/>
        <w:numPr>
          <w:ilvl w:val="0"/>
          <w:numId w:val="3"/>
        </w:numPr>
        <w:spacing w:after="100" w:afterAutospacing="1" w:before="100" w:beforeAutospacing="1" w:line="240" w:lineRule="auto"/>
        <w:rPr>
          <w:rFonts w:ascii="Times New Roman" w:hAnsi="Times New Roman" w:cs="Times New Roman"/>
          <w:sz w:val="18"/>
          <w:szCs w:val="18"/>
        </w:rPr>
      </w:pPr>
      <w:r>
        <w:rPr>
          <w:rFonts w:ascii="Times New Roman" w:hAnsi="Times New Roman" w:cs="Times New Roman"/>
          <w:sz w:val="18"/>
          <w:szCs w:val="18"/>
        </w:rPr>
        <w:t>Assisted neurological doctors with patient testing and evaluations.</w:t>
      </w:r>
    </w:p>
    <w:p>
      <w:pPr>
        <w:pStyle w:val="ListParagraph"/>
        <w:shd w:val="clear" w:color="auto" w:fill="FFFFFF"/>
        <w:numPr>
          <w:ilvl w:val="0"/>
          <w:numId w:val="3"/>
        </w:numPr>
        <w:spacing w:after="100" w:afterAutospacing="1" w:before="100" w:beforeAutospacing="1" w:line="240" w:lineRule="auto"/>
        <w:rPr>
          <w:rFonts w:ascii="Times New Roman" w:hAnsi="Times New Roman" w:cs="Times New Roman"/>
          <w:sz w:val="18"/>
          <w:szCs w:val="18"/>
        </w:rPr>
      </w:pPr>
      <w:r>
        <w:rPr>
          <w:rFonts w:ascii="Times New Roman" w:hAnsi="Times New Roman" w:cs="Times New Roman"/>
          <w:sz w:val="18"/>
          <w:szCs w:val="18"/>
        </w:rPr>
        <w:t>Administered medications and assisted with patient testing.</w:t>
      </w:r>
    </w:p>
    <w:p>
      <w:pPr>
        <w:pStyle w:val="ListParagraph"/>
        <w:shd w:val="clear" w:color="auto" w:fill="FFFFFF"/>
        <w:numPr>
          <w:ilvl w:val="0"/>
          <w:numId w:val="3"/>
        </w:numPr>
        <w:spacing w:after="100" w:afterAutospacing="1" w:before="100" w:beforeAutospacing="1" w:line="240" w:lineRule="auto"/>
        <w:rPr>
          <w:rFonts w:ascii="Times New Roman" w:hAnsi="Times New Roman" w:cs="Times New Roman"/>
          <w:sz w:val="18"/>
          <w:szCs w:val="18"/>
        </w:rPr>
      </w:pPr>
      <w:r>
        <w:rPr>
          <w:rFonts w:ascii="Times New Roman" w:hAnsi="Times New Roman" w:cs="Times New Roman"/>
          <w:sz w:val="18"/>
          <w:szCs w:val="18"/>
        </w:rPr>
        <w:t>Monitored patients’ neurological activities.</w:t>
      </w:r>
    </w:p>
    <w:p>
      <w:pPr>
        <w:pStyle w:val="ListParagraph"/>
        <w:shd w:val="clear" w:color="auto" w:fill="FFFFFF"/>
        <w:numPr>
          <w:ilvl w:val="0"/>
          <w:numId w:val="3"/>
        </w:numPr>
        <w:spacing w:after="100" w:afterAutospacing="1" w:before="100" w:beforeAutospacing="1" w:line="240" w:lineRule="auto"/>
        <w:rPr>
          <w:rFonts w:ascii="Times New Roman" w:hAnsi="Times New Roman" w:cs="Times New Roman"/>
          <w:sz w:val="18"/>
          <w:szCs w:val="18"/>
        </w:rPr>
      </w:pPr>
      <w:r>
        <w:rPr>
          <w:rFonts w:ascii="Times New Roman" w:hAnsi="Times New Roman" w:cs="Times New Roman"/>
          <w:sz w:val="18"/>
          <w:szCs w:val="18"/>
        </w:rPr>
        <w:t>Kept patient medical records current</w:t>
      </w:r>
      <w:r>
        <w:rPr>
          <w:rFonts w:ascii="Times New Roman" w:hAnsi="Times New Roman" w:cs="Times New Roman"/>
          <w:color w:val="333333"/>
          <w:sz w:val="18"/>
          <w:szCs w:val="18"/>
          <w:shd w:val="clear" w:color="auto" w:fill="FDFDFD"/>
        </w:rPr>
        <w:t>.</w:t>
      </w:r>
    </w:p>
    <w:p>
      <w:pPr>
        <w:jc w:val="both"/>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Registered Nurse</w:t>
      </w:r>
    </w:p>
    <w:p>
      <w:pPr>
        <w:jc w:val="both"/>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Medstar Montgomery Medical Center - Olney, Maryland January 2019- February 2020                                       </w:t>
      </w:r>
    </w:p>
    <w:p>
      <w:pPr>
        <w:jc w:val="both"/>
        <w:numPr>
          <w:ilvl w:val="0"/>
          <w:numId w:val="2"/>
        </w:numPr>
        <w:spacing w:after="0" w:line="240" w:lineRule="auto"/>
        <w:rPr>
          <w:lang w:val="en"/>
          <w:rFonts w:ascii="Times New Roman" w:eastAsia="Times New Roman" w:hAnsi="Times New Roman" w:cs="Times New Roman"/>
          <w:color w:val="000000"/>
          <w:sz w:val="18"/>
          <w:szCs w:val="18"/>
        </w:rPr>
      </w:pPr>
      <w:r>
        <w:rPr>
          <w:lang w:val="en"/>
          <w:rFonts w:ascii="Times New Roman" w:eastAsia="Times New Roman" w:hAnsi="Times New Roman" w:cs="Times New Roman"/>
          <w:color w:val="000000"/>
          <w:sz w:val="18"/>
          <w:szCs w:val="18"/>
        </w:rPr>
        <w:t>Day-to day admissions</w:t>
      </w:r>
      <w:r>
        <w:rPr>
          <w:rFonts w:ascii="Times New Roman" w:eastAsia="Times New Roman" w:hAnsi="Times New Roman" w:cs="Times New Roman"/>
          <w:color w:val="000000"/>
          <w:sz w:val="18"/>
          <w:szCs w:val="18"/>
        </w:rPr>
        <w:t>, transfer, and discharge patients according to policy and procedure; completes and files required forms on charts. Assists care plan team in identifying the physical, social, nutritional, spiritual, and activity needs of the patients.</w:t>
      </w:r>
    </w:p>
    <w:p>
      <w:pPr>
        <w:jc w:val="both"/>
        <w:numPr>
          <w:ilvl w:val="0"/>
          <w:numId w:val="2"/>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Prepare and administer medications / treatments as directed by the physician; verifies and identity the condition of the patients before administering drugs on a daily schedule for multiple patients with in the Five Rights of Medication Administration.</w:t>
      </w:r>
    </w:p>
    <w:p>
      <w:pPr>
        <w:jc w:val="both"/>
        <w:numPr>
          <w:ilvl w:val="0"/>
          <w:numId w:val="2"/>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Transcribes orders correctly to avoid medical errors such overdose that can cause harm to the patient </w:t>
      </w:r>
    </w:p>
    <w:p>
      <w:pPr>
        <w:jc w:val="both"/>
        <w:numPr>
          <w:ilvl w:val="0"/>
          <w:numId w:val="2"/>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Monitor patient’s condition by being able to identifies /assesses an unstable or emergency condition and initiate appropriate action in a timely manner.</w:t>
      </w:r>
    </w:p>
    <w:p>
      <w:pPr>
        <w:jc w:val="both"/>
        <w:numPr>
          <w:ilvl w:val="0"/>
          <w:numId w:val="2"/>
        </w:numPr>
        <w:spacing w:after="0" w:line="240" w:lineRule="auto"/>
        <w:rPr>
          <w:rFonts w:ascii="Times New Roman" w:eastAsia="Times New Roman" w:hAnsi="Times New Roman" w:cs="Times New Roman"/>
          <w:color w:val="000000"/>
          <w:sz w:val="18"/>
          <w:szCs w:val="18"/>
        </w:rPr>
      </w:pPr>
      <w:r>
        <w:rPr>
          <w:lang w:val="en"/>
          <w:rFonts w:ascii="Times New Roman" w:eastAsia="Times New Roman" w:hAnsi="Times New Roman" w:cs="Times New Roman"/>
          <w:color w:val="000000"/>
          <w:sz w:val="18"/>
          <w:szCs w:val="18"/>
        </w:rPr>
        <w:t xml:space="preserve">Ensure </w:t>
      </w:r>
      <w:r>
        <w:rPr>
          <w:rFonts w:ascii="Times New Roman" w:eastAsia="Times New Roman" w:hAnsi="Times New Roman" w:cs="Times New Roman"/>
          <w:color w:val="000000"/>
          <w:sz w:val="18"/>
          <w:szCs w:val="18"/>
        </w:rPr>
        <w:t xml:space="preserve">documentation is accurate, concise and within established guidelines </w:t>
      </w:r>
      <w:r>
        <w:rPr>
          <w:lang w:val="en"/>
          <w:rFonts w:ascii="Times New Roman" w:eastAsia="Times New Roman" w:hAnsi="Times New Roman" w:cs="Times New Roman"/>
          <w:color w:val="000000"/>
          <w:sz w:val="18"/>
          <w:szCs w:val="18"/>
        </w:rPr>
        <w:t>using the electronic documentation system.</w:t>
      </w:r>
    </w:p>
    <w:p>
      <w:pPr>
        <w:jc w:val="both"/>
        <w:numPr>
          <w:ilvl w:val="0"/>
          <w:numId w:val="2"/>
        </w:numPr>
        <w:spacing w:after="0" w:line="240" w:lineRule="auto"/>
        <w:rPr>
          <w:rFonts w:ascii="Times New Roman" w:eastAsia="Times New Roman" w:hAnsi="Times New Roman" w:cs="Times New Roman"/>
          <w:color w:val="000000"/>
          <w:sz w:val="18"/>
          <w:szCs w:val="18"/>
        </w:rPr>
      </w:pPr>
      <w:r>
        <w:rPr>
          <w:lang w:val="en"/>
          <w:rFonts w:ascii="Times New Roman" w:eastAsia="Times New Roman" w:hAnsi="Times New Roman" w:cs="Times New Roman"/>
          <w:color w:val="000000"/>
          <w:sz w:val="18"/>
          <w:szCs w:val="18"/>
        </w:rPr>
        <w:t>Supervise health care aides with the help of</w:t>
      </w:r>
      <w:r>
        <w:rPr>
          <w:rFonts w:ascii="Times New Roman" w:eastAsia="Times New Roman" w:hAnsi="Times New Roman" w:cs="Times New Roman"/>
          <w:color w:val="000000"/>
          <w:sz w:val="18"/>
          <w:szCs w:val="18"/>
        </w:rPr>
        <w:t xml:space="preserve"> effective communication skills that help to establish positive working relationships.</w:t>
      </w:r>
    </w:p>
    <w:p>
      <w:pPr>
        <w:jc w:val="both"/>
        <w:numPr>
          <w:ilvl w:val="0"/>
          <w:numId w:val="2"/>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Carry out Interdisciplinary Model of Care (IMOC) rounds, and participates in inter-departmental teams, committees, councils and communicates to ensure that goals and patient progress is maintained while providing high quality patient care.</w:t>
      </w:r>
    </w:p>
    <w:p>
      <w:pPr>
        <w:jc w:val="both"/>
        <w:numPr>
          <w:ilvl w:val="0"/>
          <w:numId w:val="2"/>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Perform laboratory procedures and diagnostics PICC line lab draws.</w:t>
      </w:r>
    </w:p>
    <w:p>
      <w:pPr>
        <w:jc w:val="both"/>
        <w:numPr>
          <w:ilvl w:val="0"/>
          <w:numId w:val="2"/>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Assist in surgical procedures, knee aspirations at bedside to ensure aseptic precautions are followed.</w:t>
      </w:r>
    </w:p>
    <w:p>
      <w:pPr>
        <w:jc w:val="both"/>
        <w:numPr>
          <w:ilvl w:val="0"/>
          <w:numId w:val="2"/>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Inserted and removed urinary catheters and cared for patients with colostomies</w:t>
      </w:r>
    </w:p>
    <w:p>
      <w:pPr>
        <w:jc w:val="both"/>
        <w:numPr>
          <w:ilvl w:val="0"/>
          <w:numId w:val="2"/>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Administered PO, SQ, IM, IV, IVPB, topical, sublingual and inhalation medications</w:t>
      </w:r>
    </w:p>
    <w:p>
      <w:pPr>
        <w:jc w:val="both"/>
        <w:numPr>
          <w:ilvl w:val="0"/>
          <w:numId w:val="2"/>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Prepared IV tubing and medications, as well as assembled infusion pumps and programmed infusion rates</w:t>
      </w:r>
    </w:p>
    <w:p>
      <w:pPr>
        <w:jc w:val="both"/>
        <w:numPr>
          <w:ilvl w:val="0"/>
          <w:numId w:val="2"/>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Educate patients and family members on how to manage medications, and their health condition when discharged from the medical facility.</w:t>
      </w:r>
    </w:p>
    <w:p>
      <w:pPr>
        <w:jc w:val="both"/>
        <w:spacing w:after="0" w:line="240" w:lineRule="auto"/>
        <w:rPr>
          <w:rFonts w:ascii="Times New Roman" w:eastAsia="Times New Roman" w:hAnsi="Times New Roman" w:cs="Times New Roman"/>
          <w:color w:val="000000"/>
          <w:sz w:val="24"/>
          <w:szCs w:val="24"/>
        </w:rPr>
      </w:pPr>
    </w:p>
    <w:p>
      <w:pPr>
        <w:jc w:val="both"/>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Registered Nurse</w:t>
      </w:r>
    </w:p>
    <w:p>
      <w:pPr>
        <w:jc w:val="both"/>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Montgomery Village Healthcare Center Montgomery County, Maryland      March 2015- Dec 2018</w:t>
      </w:r>
    </w:p>
    <w:p>
      <w:pPr>
        <w:jc w:val="both"/>
        <w:numPr>
          <w:ilvl w:val="0"/>
          <w:numId w:val="4"/>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Provide direct patient care for post-surgical patients in a rehabilitation setting and patients for long-term care per the direction of the doctors and responding to any medical emergencies unique to each case.</w:t>
      </w:r>
    </w:p>
    <w:p>
      <w:pPr>
        <w:jc w:val="both"/>
        <w:numPr>
          <w:ilvl w:val="0"/>
          <w:numId w:val="4"/>
        </w:numPr>
        <w:spacing w:after="0" w:line="240" w:lineRule="auto"/>
        <w:rPr>
          <w:rFonts w:ascii="Times New Roman" w:eastAsia="Times New Roman" w:hAnsi="Times New Roman" w:cs="Times New Roman"/>
          <w:color w:val="000000"/>
          <w:sz w:val="18"/>
          <w:szCs w:val="18"/>
        </w:rPr>
      </w:pPr>
      <w:bookmarkStart w:id="1" w:name="_Hlk20336260"/>
      <w:r>
        <w:rPr>
          <w:rFonts w:ascii="Times New Roman" w:eastAsia="Times New Roman" w:hAnsi="Times New Roman" w:cs="Times New Roman"/>
          <w:color w:val="000000"/>
          <w:sz w:val="18"/>
          <w:szCs w:val="18"/>
        </w:rPr>
        <w:t>Admit, transfer, and discharge residents according to policy and procedure; completes and files required forms on charts. Assists care plan team in identifying the physical, social, nutritional, spiritual, and activity needs of the residents.</w:t>
      </w:r>
      <w:bookmarkEnd w:id="1"/>
    </w:p>
    <w:p>
      <w:pPr>
        <w:jc w:val="both"/>
        <w:numPr>
          <w:ilvl w:val="0"/>
          <w:numId w:val="4"/>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Prepare and administer medications/treatments as ordered by the physician; verifies identity of the resident before administering on a daily schedule for multiple patients as prescribed by the doctors in addition to administering vaccines according to the physician prescription.   </w:t>
      </w:r>
    </w:p>
    <w:p>
      <w:pPr>
        <w:jc w:val="both"/>
        <w:numPr>
          <w:ilvl w:val="0"/>
          <w:numId w:val="4"/>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Provided education to the patient and their families regarding home care and additional therapy on an outpatient basis or home health upon discharge.</w:t>
      </w:r>
    </w:p>
    <w:p>
      <w:pPr>
        <w:jc w:val="both"/>
        <w:numPr>
          <w:ilvl w:val="0"/>
          <w:numId w:val="4"/>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Created care plans, monitored and documented patient's recovery or degradation for shift continuity purposes for incoming nurses to the new shifts.</w:t>
      </w:r>
    </w:p>
    <w:p>
      <w:pPr>
        <w:jc w:val="both"/>
        <w:numPr>
          <w:ilvl w:val="0"/>
          <w:numId w:val="4"/>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Transcribe physician’s orders regarding resident medications and treatment. Reviews orders for completeness of information, accuracy in the transcription of physician orders, and adherence to stop order policies. </w:t>
      </w:r>
    </w:p>
    <w:p>
      <w:pPr>
        <w:jc w:val="both"/>
        <w:numPr>
          <w:ilvl w:val="0"/>
          <w:numId w:val="4"/>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Ensure that drug &amp; narcotic records are accurate and kept up to date for each shift; notifies nurse manager of any discrepancies; appropriately disposes of drugs &amp; narcotics. </w:t>
      </w:r>
    </w:p>
    <w:p>
      <w:pPr>
        <w:jc w:val="both"/>
        <w:numPr>
          <w:ilvl w:val="0"/>
          <w:numId w:val="4"/>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Informed nursing personnel of new admissions, incl. room assignment, etc.; ensures rooms are ready; greets and escorts resident and their family to room, as necessary.  </w:t>
      </w:r>
    </w:p>
    <w:p>
      <w:pPr>
        <w:jc w:val="both"/>
        <w:numPr>
          <w:ilvl w:val="0"/>
          <w:numId w:val="4"/>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Administers professional services such as: catheterization, tube feedings, suction, dressing changes, colostomy care, drainage bags, etc. as required. Identifies, manages, and treats skin disorders as ordered by physician.</w:t>
      </w:r>
    </w:p>
    <w:p>
      <w:pPr>
        <w:jc w:val="both"/>
        <w:numPr>
          <w:ilvl w:val="0"/>
          <w:numId w:val="4"/>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Inform family members of the death of a resident; ensures that post-mortem procedures are followed including calls to funeral homes per family choice.</w:t>
      </w:r>
    </w:p>
    <w:p>
      <w:pPr>
        <w:ind w:left="720"/>
        <w:jc w:val="both"/>
        <w:spacing w:after="0" w:line="240" w:lineRule="auto"/>
        <w:rPr>
          <w:rFonts w:ascii="Times New Roman" w:eastAsia="Times New Roman" w:hAnsi="Times New Roman" w:cs="Times New Roman"/>
          <w:color w:val="000000"/>
          <w:sz w:val="24"/>
          <w:szCs w:val="24"/>
        </w:rPr>
      </w:pPr>
    </w:p>
    <w:p>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Medical Coder</w:t>
      </w:r>
    </w:p>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General Dynamics Information Technology    – Rockville Maryland October 2009– Sept 2020</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 xml:space="preserve">                                                     </w:t>
      </w:r>
    </w:p>
    <w:p>
      <w:pPr>
        <w:ind w:hanging="360"/>
        <w:jc w:val="both"/>
        <w:numPr>
          <w:ilvl w:val="0"/>
          <w:numId w:val="5"/>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Supporting the Center of Disease Control (CDC) under the Vaccine Adverse Event Reporting Systems project (VAERS) by reviewing and analyzing regulatory documents containing medical adverse events from vaccines including symptom information, laboratory data, current illness, and medical history and applying codes to classify the event using the MedDRA coding system. </w:t>
      </w:r>
    </w:p>
    <w:p>
      <w:pPr>
        <w:ind w:hanging="360"/>
        <w:jc w:val="both"/>
        <w:numPr>
          <w:ilvl w:val="0"/>
          <w:numId w:val="5"/>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Assigning medical codes to reported vaccine adverse events utilizing established coding guidelines in MedDRA, ensuring accurate coding of medical terminology using Medical Dictionary for Regulatory Activities Terminology (MedDRA) in accordance with company coding conventions, process, SOPs and regulatory requirements in a timely manner according to project timeline, within context of Good Clinical Practice (GCP)</w:t>
      </w:r>
    </w:p>
    <w:p>
      <w:pPr>
        <w:ind w:hanging="360"/>
        <w:jc w:val="both"/>
        <w:numPr>
          <w:ilvl w:val="0"/>
          <w:numId w:val="5"/>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Provide suggestions and recommendations on improving the system and coding related procedures by identifying bugs and errors that are experienced while using VAERS system.</w:t>
      </w:r>
    </w:p>
    <w:p>
      <w:pPr>
        <w:ind w:hanging="360"/>
        <w:jc w:val="both"/>
        <w:numPr>
          <w:ilvl w:val="0"/>
          <w:numId w:val="5"/>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Train other team members on how to use MedDRA coding practices and assist other team members resolve complex issues and provide feedback to help improve quality of the project deliverables. </w:t>
      </w:r>
    </w:p>
    <w:p>
      <w:pPr>
        <w:ind w:hanging="360"/>
        <w:jc w:val="both"/>
        <w:numPr>
          <w:ilvl w:val="0"/>
          <w:numId w:val="5"/>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Contribute to the development of manuals, guidelines, SOPs, and presentations to ensure continuity and efficiency of the project. </w:t>
      </w:r>
    </w:p>
    <w:p>
      <w:pPr>
        <w:ind w:hanging="360"/>
        <w:jc w:val="both"/>
        <w:numPr>
          <w:ilvl w:val="0"/>
          <w:numId w:val="5"/>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Participate in MedDRA trainings to remain up to date on procedural and coding changes, as well as standard industry practices.</w:t>
      </w:r>
    </w:p>
    <w:p>
      <w:pPr>
        <w:ind w:hanging="360"/>
        <w:jc w:val="both"/>
        <w:numPr>
          <w:ilvl w:val="0"/>
          <w:numId w:val="5"/>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Performing daily data entry assignments as needed.  </w:t>
      </w:r>
    </w:p>
    <w:p>
      <w:pPr>
        <w:rPr>
          <w:rFonts w:ascii="Times New Roman" w:hAnsi="Times New Roman" w:cs="Times New Roman"/>
        </w:rPr>
      </w:pPr>
    </w:p>
    <w:p>
      <w:pPr>
        <w:ind w:left="720"/>
        <w:jc w:val="both"/>
        <w:spacing w:after="0" w:line="240" w:lineRule="auto"/>
        <w:rPr>
          <w:rFonts w:ascii="Times New Roman" w:eastAsia="Times New Roman" w:hAnsi="Times New Roman" w:cs="Times New Roman"/>
          <w:color w:val="000000"/>
          <w:sz w:val="24"/>
          <w:szCs w:val="24"/>
        </w:rPr>
      </w:pPr>
    </w:p>
    <w:p>
      <w:pPr>
        <w:jc w:val="both"/>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Medical Coder</w:t>
      </w:r>
    </w:p>
    <w:p>
      <w:pPr>
        <w:jc w:val="both"/>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A&amp;T Systems – Washington, DC</w:t>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 xml:space="preserve">                                                  May 2006 – September 2009</w:t>
      </w:r>
    </w:p>
    <w:p>
      <w:pPr>
        <w:jc w:val="both"/>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18"/>
          <w:szCs w:val="18"/>
        </w:rPr>
        <w:t>Walter Reed Medical Center</w:t>
      </w:r>
    </w:p>
    <w:p>
      <w:pPr>
        <w:jc w:val="both"/>
        <w:numPr>
          <w:ilvl w:val="0"/>
          <w:numId w:val="6"/>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Reviewing outpatient, inpatient coding for Walter Reed Medical Center. </w:t>
      </w:r>
    </w:p>
    <w:p>
      <w:pPr>
        <w:jc w:val="both"/>
        <w:numPr>
          <w:ilvl w:val="0"/>
          <w:numId w:val="6"/>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Coding medical records with ICD- 9, CPT and HCPCS level II coding. </w:t>
      </w:r>
    </w:p>
    <w:p>
      <w:pPr>
        <w:jc w:val="both"/>
        <w:numPr>
          <w:ilvl w:val="0"/>
          <w:numId w:val="6"/>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Processing 125 encounters daily while maintaining an accuracy rate of 95% and achieving productivity goals.</w:t>
      </w:r>
    </w:p>
    <w:p>
      <w:pPr>
        <w:jc w:val="both"/>
        <w:numPr>
          <w:ilvl w:val="0"/>
          <w:numId w:val="6"/>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Utilizing CCE software and input information into computerized patient record system. </w:t>
      </w:r>
    </w:p>
    <w:p>
      <w:pPr>
        <w:jc w:val="both"/>
        <w:numPr>
          <w:ilvl w:val="0"/>
          <w:numId w:val="6"/>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Educating providers about correct coding guidelines and providing feedback from audited encounters. </w:t>
      </w:r>
    </w:p>
    <w:p>
      <w:pPr>
        <w:ind w:left="720"/>
        <w:jc w:val="both"/>
        <w:spacing w:after="0" w:line="240" w:lineRule="auto"/>
        <w:rPr>
          <w:rFonts w:ascii="Times New Roman" w:eastAsia="Times New Roman" w:hAnsi="Times New Roman" w:cs="Times New Roman"/>
          <w:color w:val="000000"/>
          <w:sz w:val="24"/>
          <w:szCs w:val="24"/>
        </w:rPr>
      </w:pPr>
    </w:p>
    <w:p>
      <w:pPr>
        <w:ind w:left="720"/>
        <w:jc w:val="both"/>
        <w:spacing w:after="0" w:line="240" w:lineRule="auto"/>
        <w:rPr>
          <w:rFonts w:ascii="Times New Roman" w:eastAsia="Times New Roman" w:hAnsi="Times New Roman" w:cs="Times New Roman"/>
          <w:color w:val="000000"/>
          <w:sz w:val="24"/>
          <w:szCs w:val="24"/>
        </w:rPr>
      </w:pPr>
    </w:p>
    <w:p>
      <w:pPr>
        <w:ind w:left="720"/>
        <w:jc w:val="both"/>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u w:val="single" w:color="auto"/>
        </w:rPr>
        <w:t>EDUCATION/TRAINING</w:t>
      </w:r>
      <w:r>
        <w:rPr>
          <w:rFonts w:ascii="Times New Roman" w:eastAsia="Times New Roman" w:hAnsi="Times New Roman" w:cs="Times New Roman"/>
          <w:b/>
          <w:color w:val="000000"/>
          <w:sz w:val="18"/>
          <w:szCs w:val="18"/>
        </w:rPr>
        <w:t xml:space="preserve">                                                          </w:t>
      </w:r>
    </w:p>
    <w:p>
      <w:pPr>
        <w:pStyle w:val="ListParagraph"/>
        <w:jc w:val="both"/>
        <w:numPr>
          <w:ilvl w:val="0"/>
          <w:numId w:val="6"/>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Bachelor of Science in Nursing                                                  </w:t>
      </w:r>
    </w:p>
    <w:p>
      <w:pPr>
        <w:ind w:left="720"/>
        <w:jc w:val="both"/>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Grand Canyon University, Arizona, 2017</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 xml:space="preserve">                        </w:t>
      </w:r>
    </w:p>
    <w:p>
      <w:pPr>
        <w:pStyle w:val="ListParagraph"/>
        <w:jc w:val="both"/>
        <w:numPr>
          <w:ilvl w:val="0"/>
          <w:numId w:val="6"/>
        </w:num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A.A.S.(Nursing)</w:t>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 xml:space="preserve">                         </w:t>
      </w:r>
    </w:p>
    <w:p>
      <w:pPr>
        <w:ind w:left="720"/>
        <w:jc w:val="both"/>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Montgomery Community College, 2014</w:t>
      </w:r>
    </w:p>
    <w:p>
      <w:pPr>
        <w:pStyle w:val="ListParagraph"/>
        <w:jc w:val="both"/>
        <w:numPr>
          <w:ilvl w:val="0"/>
          <w:numId w:val="6"/>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Medical Coding Certificate</w:t>
      </w:r>
    </w:p>
    <w:p>
      <w:pPr>
        <w:ind w:left="720"/>
        <w:jc w:val="both"/>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Career Institute at John Hopkins, 2005</w:t>
      </w:r>
    </w:p>
    <w:p>
      <w:pPr>
        <w:ind w:left="720"/>
        <w:jc w:val="both"/>
        <w:spacing w:after="0" w:line="240" w:lineRule="auto"/>
        <w:rPr>
          <w:rFonts w:ascii="Times New Roman" w:eastAsia="Times New Roman" w:hAnsi="Times New Roman" w:cs="Times New Roman"/>
          <w:b/>
          <w:color w:val="000000"/>
          <w:sz w:val="18"/>
          <w:szCs w:val="18"/>
          <w:u w:val="single" w:color="auto"/>
        </w:rPr>
      </w:pPr>
    </w:p>
    <w:p>
      <w:pPr>
        <w:ind w:left="720"/>
        <w:jc w:val="both"/>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u w:val="single" w:color="auto"/>
        </w:rPr>
        <w:t>CERTIFICATIONS</w:t>
      </w:r>
    </w:p>
    <w:p>
      <w:pPr>
        <w:pStyle w:val="ListParagraph"/>
        <w:jc w:val="both"/>
        <w:numPr>
          <w:ilvl w:val="0"/>
          <w:numId w:val="6"/>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Current Maryland Registered Nurse License</w:t>
      </w:r>
    </w:p>
    <w:p>
      <w:pPr>
        <w:pStyle w:val="ListParagraph"/>
        <w:jc w:val="both"/>
        <w:numPr>
          <w:ilvl w:val="0"/>
          <w:numId w:val="6"/>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Certified MedDra Coder (CMC)</w:t>
      </w:r>
    </w:p>
    <w:p>
      <w:pPr>
        <w:pStyle w:val="ListParagraph"/>
        <w:jc w:val="both"/>
        <w:numPr>
          <w:ilvl w:val="0"/>
          <w:numId w:val="6"/>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Current BLS certification</w:t>
      </w:r>
    </w:p>
    <w:p>
      <w:pPr>
        <w:pStyle w:val="ListParagraph"/>
        <w:jc w:val="both"/>
        <w:numPr>
          <w:ilvl w:val="0"/>
          <w:numId w:val="6"/>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Current ACLS Certification</w:t>
      </w:r>
    </w:p>
    <w:p>
      <w:pPr>
        <w:pStyle w:val="ListParagraph"/>
        <w:jc w:val="both"/>
        <w:numPr>
          <w:ilvl w:val="0"/>
          <w:numId w:val="6"/>
        </w:num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NIHSS Certification</w:t>
      </w:r>
    </w:p>
    <w:p>
      <w:pPr>
        <w:jc w:val="both"/>
        <w:spacing w:after="0" w:line="240" w:lineRule="auto"/>
        <w:rPr>
          <w:rFonts w:ascii="Times New Roman" w:eastAsia="Times New Roman" w:hAnsi="Times New Roman" w:cs="Times New Roman"/>
          <w:color w:val="000000"/>
          <w:sz w:val="18"/>
          <w:szCs w:val="18"/>
        </w:rPr>
      </w:pPr>
    </w:p>
    <w:p>
      <w:pPr>
        <w:jc w:val="both"/>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References Available upon request.</w:t>
      </w:r>
    </w:p>
    <w:sectPr>
      <w:pgSz w:w="12240" w:h="15840"/>
      <w:pgMar w:top="1440" w:right="1440" w:bottom="1440" w:left="1440" w:header="720" w:footer="720" w:gutter="0"/>
      <w:cols w:space="720"/>
      <w:docGrid w:linePitch="360"/>
      <w:headerReference w:type="default" r:id="rId1"/>
      <w:footerReference w:type="default" r:id="rI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00007A87" w:usb1="80000000" w:usb2="00000008" w:usb3="00000001" w:csb0="400001FF" w:csb1="FFFF0000"/>
  </w:font>
  <w:font w:name="Arial">
    <w:panose1 w:val="020B0604020202020204"/>
    <w:family w:val="swiss"/>
    <w:charset w:val="00"/>
    <w:notTrueType w:val="false"/>
    <w:sig w:usb0="00007A87" w:usb1="80000000" w:usb2="00000008" w:usb3="00000001" w:csb0="400001FF" w:csb1="FFFF0000"/>
  </w:font>
  <w:font w:name="Symbol">
    <w:panose1 w:val="05050102010706020507"/>
    <w:family w:val="roman"/>
    <w:charset w:val="02"/>
    <w:notTrueType w:val="false"/>
    <w:sig w:usb0="00000001" w:usb1="00000001" w:usb2="00000001" w:usb3="00000001" w:csb0="80000000" w:csb1="00000001"/>
  </w:font>
  <w:font w:name="Courier New">
    <w:panose1 w:val="02070309020205020404"/>
    <w:family w:val="modern"/>
    <w:charset w:val="00"/>
    <w:notTrueType w:val="false"/>
    <w:sig w:usb0="00007A87" w:usb1="80000000" w:usb2="00000008" w:usb3="00000001" w:csb0="400001FF" w:csb1="FFFF0000"/>
  </w:font>
  <w:font w:name="Wingdings">
    <w:panose1 w:val="05000000000000000000"/>
    <w:family w:val="auto"/>
    <w:charset w:val="02"/>
    <w:notTrueType w:val="false"/>
    <w:sig w:usb0="00000001" w:usb1="00000001" w:usb2="00000001" w:usb3="00000001" w:csb0="80000000"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pPr>
    <w:r>
      <w:rPr>
        <w:noProof/>
      </w:rPr>
      <mc:AlternateContent>
        <mc:Choice Requires="wps">
          <w:drawing>
            <wp:anchor distT="0" distB="0" distL="114300" distR="114300" behindDoc="0" locked="0" layoutInCell="0" simplePos="0" relativeHeight="251659264" allowOverlap="1" hidden="0">
              <wp:simplePos x="0" y="0"/>
              <wp:positionH relativeFrom="page">
                <wp:posOffset>0</wp:posOffset>
              </wp:positionH>
              <wp:positionV relativeFrom="page">
                <wp:posOffset>9601200</wp:posOffset>
              </wp:positionV>
              <wp:extent cx="7772400" cy="266700"/>
              <wp:effectExtent l="0" t="0" r="0" b="0"/>
              <wp:wrapNone/>
              <wp:docPr id="2049" name="shape2049" hidden="0"/>
              <wp:cNvGraphicFramePr/>
              <a:graphic xmlns:a="http://schemas.openxmlformats.org/drawingml/2006/main">
                <a:graphicData uri="http://schemas.microsoft.com/office/word/2010/wordprocessingShape">
                  <wps:wsp>
                    <wps:cNvSpPr>
                      <a:spLocks/>
                    </wps:cNvSpPr>
                    <wps:spPr>
                      <a:xfrm>
                        <a:off x="0" y="0"/>
                        <a:ext cx="7772400" cy="266700"/>
                      </a:xfrm>
                      <a:prstGeom prst="rect">
                        <a:avLst/>
                      </a:prstGeom>
                      <a:noFill/>
                      <a:ln w="6350">
                        <a:noFill/>
                      </a:ln>
                    </wps:spPr>
                    <wps:txbx>
                      <w:txbxContent>
                        <w:p>
                          <w:pPr>
                            <w:jc w:val="center"/>
                            <w:spacing w:after="0"/>
                            <w:rPr>
                              <w:rFonts w:ascii="Times New Roman" w:hAnsi="Times New Roman" w:cs="Times New Roman"/>
                              <w:color w:val="000000"/>
                              <w:sz w:val="20"/>
                            </w:rPr>
                          </w:pPr>
                        </w:p>
                      </w:txbxContent>
                    </wps:txbx>
                    <wps:bodyPr rot="0" vert="horz" wrap="square" lIns="91440" tIns="0" rIns="91440" bIns="0" anchor="b">
                      <a:noAutofit/>
                    </wps:bodyPr>
                  </wps:wsp>
                </a:graphicData>
              </a:graphic>
            </wp:anchor>
          </w:drawing>
        </mc:Choice>
        <mc:Fallback>
          <w:pict>
            <v:rect id="2049" style="position:absolute;margin-left:0pt;margin-top:756pt;width:612pt;height:21pt;mso-wrap-style:infront;mso-position-horizontal-relative:page;mso-position-vertical-relative:page;v-text-anchor:bottom;z-index:251659264" o:allowincell="f" filled="f" fillcolor="#ffffff" stroked="f">
              <v:textbox inset="2.5mm,0.0mm,2.5mm,0.0mm">
                <w:txbxContent>
                  <w:p>
                    <w:pPr>
                      <w:jc w:val="center"/>
                      <w:spacing w:after="0"/>
                      <w:rPr>
                        <w:rFonts w:ascii="Times New Roman" w:hAnsi="Times New Roman" w:cs="Times New Roman"/>
                        <w:color w:val="000000"/>
                        <w:sz w:val="20"/>
                      </w:rPr>
                    </w:pPr>
                  </w:p>
                </w:txbxContent>
              </v:textbox>
              <v:stroke joinstyle="round"/>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jc w:val="center"/>
      <w:tabs>
        <w:tab w:val="center" w:pos="4680"/>
        <w:tab w:val="right" w:pos="9360"/>
      </w:tabs>
      <w:spacing w:after="0" w:before="7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CHARLOTTE LUFAFA</w:t>
    </w:r>
  </w:p>
  <w:p>
    <w:pPr>
      <w:jc w:val="center"/>
      <w:spacing w:after="0" w:line="240" w:lineRule="auto"/>
      <w:rPr>
        <w:rFonts w:ascii="Times New Roman" w:eastAsia="Times New Roman" w:hAnsi="Times New Roman" w:cs="Times New Roman"/>
        <w:color w:val="000000"/>
        <w:sz w:val="24"/>
        <w:szCs w:val="24"/>
      </w:rPr>
    </w:pPr>
    <w:bookmarkStart w:id="2" w:name="h.gjdgxs" w:colFirst="0" w:colLast="0"/>
    <w:bookmarkEnd w:id="2"/>
    <w:r>
      <w:rPr>
        <w:rFonts w:ascii="Times New Roman" w:eastAsia="Times New Roman" w:hAnsi="Times New Roman" w:cs="Times New Roman"/>
        <w:color w:val="000000"/>
        <w:sz w:val="24"/>
        <w:szCs w:val="24"/>
      </w:rPr>
      <w:t>23811 Branchbrier Way, Clarksburg, MD 20871</w:t>
    </w:r>
  </w:p>
  <w:p>
    <w:pPr>
      <w:jc w:val="cente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(Cell) 240-780-1516 charuth@hotmail.com</w:t>
    </w:r>
  </w:p>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4b071ecc"/>
    <w:multiLevelType w:val="multilevel"/>
    <w:tmpl w:val="64163d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9f82f71"/>
    <w:multiLevelType w:val="hybridMultilevel"/>
    <w:tmpl w:val="591c0678"/>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2">
    <w:nsid w:val="5ed72ece"/>
    <w:multiLevelType w:val="hybridMultilevel"/>
    <w:tmpl w:val="16d8c192"/>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3">
    <w:nsid w:val="f2f4287"/>
    <w:multiLevelType w:val="hybridMultilevel"/>
    <w:tmpl w:val="356ce394"/>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4">
    <w:nsid w:val="5fad29e5"/>
    <w:multiLevelType w:val="hybridMultilevel"/>
    <w:tmpl w:val="ef3a3f8c"/>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5">
    <w:nsid w:val="22fa1084"/>
    <w:multiLevelType w:val="hybridMultilevel"/>
    <w:tmpl w:val="fd9ab586"/>
    <w:lvl w:ilvl="0" w:tplc="4090001">
      <w:start w:val="1"/>
      <w:numFmt w:val="bullet"/>
      <w:lvlText w:val=""/>
      <w:lvlJc w:val="left"/>
      <w:pPr>
        <w:ind w:left="720" w:hanging="360"/>
      </w:pPr>
      <w:rPr>
        <w:rFonts w:ascii="Symbol" w:hAnsi="Symbol"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rPr>
    </w:rPrDefault>
    <w:pPrDefault>
      <w:pPr>
        <w:spacing w:after="160" w:line="259" w:lineRule="auto"/>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erChar">
    <w:name w:val="Header Char"/>
    <w:basedOn w:val="defaultParagraphFont"/>
    <w:link w:val="header"/>
  </w:style>
  <w:style w:type="character" w:customStyle="1" w:styleId="FooterChar">
    <w:name w:val="Footer Char"/>
    <w:basedOn w:val="defaultParagraphFont"/>
    <w:link w:val="footer"/>
  </w:style>
  <w:style w:type="paragraph" w:styleId="Header">
    <w:name w:val="header"/>
    <w:basedOn w:val="normal"/>
    <w:link w:val="Header Char"/>
    <w:unhideWhenUsed/>
    <w:pPr>
      <w:tabs>
        <w:tab w:val="center" w:pos="4680"/>
        <w:tab w:val="right" w:pos="9360"/>
      </w:tabs>
      <w:spacing w:after="0" w:line="240" w:lineRule="auto"/>
    </w:pPr>
  </w:style>
  <w:style w:type="paragraph" w:styleId="Footer">
    <w:name w:val="footer"/>
    <w:basedOn w:val="normal"/>
    <w:link w:val="Footer Char"/>
    <w:unhideWhenUsed/>
    <w:pPr>
      <w:tabs>
        <w:tab w:val="center" w:pos="4680"/>
        <w:tab w:val="right" w:pos="9360"/>
      </w:tabs>
      <w:spacing w:after="0" w:line="240" w:lineRule="auto"/>
    </w:pPr>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Company>U.S. Department of State</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Luutu, David L</dc:creator>
  <cp:keywords/>
  <dc:description/>
  <cp:lastModifiedBy>SM-G960U1</cp:lastModifiedBy>
  <cp:revision>1</cp:revision>
  <dcterms:created xsi:type="dcterms:W3CDTF">2021-02-06T18:59:00Z</dcterms:created>
  <dcterms:modified xsi:type="dcterms:W3CDTF">2022-03-15T16:08:37Z</dcterms:modified>
  <cp:version>04.2000</cp:version>
</cp:coreProperties>
</file>