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Kimberly Hough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618 NW 44th st. Seattle WA, 98107. 509-628-6833.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1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1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Obtain a travel nursing position while continuing education towards Nurse Practitioner degree and licensure.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Washington State University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                                Graduation: December 2015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BSN Nursing Program – Magna Cum Laude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Eastern Washington University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                                                   August 2010 –June 2011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Dean’s list honor roll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Columbia Basin College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 </w:t>
        <w:tab/>
        <w:t xml:space="preserve">      2010 - 2013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Running Start Program in high school and one return year of prerequisite courses for WSU BSN program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SIGNIFICANT CLINICAL ROTATIONS</w:t>
      </w:r>
    </w:p>
    <w:p w:rsidR="00000000" w:rsidDel="00000000" w:rsidP="00000000" w:rsidRDefault="00000000" w:rsidRPr="00000000" w14:paraId="0000000F">
      <w:pPr>
        <w:pageBreakBefore w:val="0"/>
        <w:spacing w:after="0" w:before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Deaconess Hospital,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Spokane, Washington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                        Fall 2014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Medical/Surgical, Advanced Telemetry, OR, PACU, ED, Wound Care</w:t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Providence Sacred Heart Children’s Hospital,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Spokane, Washington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                        Spring 2015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Pediatric Oncology, Medical/Surgical, ED</w:t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Providence Sacred Heart,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Spokane, Washington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  <w:tab/>
        <w:tab/>
        <w:tab/>
        <w:tab/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Fall 2015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Psychiatry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Senior Practicum (120 hours)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Shape Cosmetic Surgery and Med Spa </w:t>
        <w:tab/>
        <w:tab/>
        <w:t xml:space="preserve">                                     Fall 2015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and Cosmetic Dermatology Clinic 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LICENSURE AND CERTIFICATIONS</w:t>
      </w:r>
    </w:p>
    <w:p w:rsidR="00000000" w:rsidDel="00000000" w:rsidP="00000000" w:rsidRDefault="00000000" w:rsidRPr="00000000" w14:paraId="00000019">
      <w:pPr>
        <w:pageBreakBefore w:val="0"/>
        <w:spacing w:after="0" w:before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Registered Nurse License, Washington - current                                                                          </w:t>
        <w:tab/>
        <w:t xml:space="preserve">         Healthcare Provider Life Support (BLS): Adult, Child, Infant - current </w:t>
        <w:tab/>
        <w:tab/>
        <w:t xml:space="preserve">                </w:t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pos="7424"/>
        </w:tabs>
        <w:spacing w:after="10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WORK EXPERIENCE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ERC Overlake Medical Center. Bellevue, WA -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Psych RN, pediatric and adult float-specializing in patients with eating disorders.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(07/2016-11/2018) 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(7/14/20 - present)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GS Labs. Bellevue and Northgate locations.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RN-COVID Testing.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(per diem. 9/2021- 3/2022).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Ideal Image. Seattle, WA -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Aesthetic RN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(2/25/2019 - 7/8/2020)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Allure Laser Center and Medispa. Kirkland, WA -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Pre-op, Peri-op and Post-op RN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(10/2018 - 01/2019)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Kadlec Hospital -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Patient Sitter: ICU, ED, Med/surg and Stepdown float.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Richland, WA (2013 - 2015)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Haleiwa Bowls -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Barista.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Haleiwa, HI. (March 2012 - May 2012)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</w:t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HONORS, AWARDS &amp; VOLUNTEER </w:t>
      </w:r>
    </w:p>
    <w:p w:rsidR="00000000" w:rsidDel="00000000" w:rsidP="00000000" w:rsidRDefault="00000000" w:rsidRPr="00000000" w14:paraId="00000024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1mw311q0637a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Compassion Award: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ERC Overlake Medical Center, Bellevue (02/2022)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C.M. Hansen Foundation Scholarship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(Spring 2015)</w:t>
      </w:r>
    </w:p>
    <w:p w:rsidR="00000000" w:rsidDel="00000000" w:rsidP="00000000" w:rsidRDefault="00000000" w:rsidRPr="00000000" w14:paraId="00000026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</w:rPr>
      </w:pPr>
      <w:bookmarkStart w:colFirst="0" w:colLast="0" w:name="_crcg97m3moe8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Sigma Theta Tau International Nursing Honor Society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27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st63pnln8au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Vaccination Clinic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Deer Park Elementary, North Central High  (August 30 and Oct 20, 2015)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Alpha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Eastern Washington Universit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y (8/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2010 -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1)-organized f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undrais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ing for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American Heart Association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              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1mw311q0637a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</w:t>
      </w:r>
    </w:p>
    <w:sectPr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