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FE" w:rsidRDefault="00FA05CB">
      <w:pPr>
        <w:rPr>
          <w:rFonts w:ascii="Arial Black" w:hAnsi="Arial Black"/>
          <w:b/>
          <w:color w:val="1CADE4"/>
          <w:sz w:val="48"/>
          <w:szCs w:val="48"/>
          <w:u w:val="single"/>
        </w:rPr>
      </w:pPr>
      <w:r>
        <w:rPr>
          <w:rFonts w:ascii="Arial Black" w:hAnsi="Arial Black"/>
          <w:b/>
          <w:color w:val="1CADE4"/>
          <w:sz w:val="48"/>
          <w:szCs w:val="48"/>
          <w:u w:val="single"/>
        </w:rPr>
        <w:t>Mei C. Mays, RN, BSN</w:t>
      </w:r>
    </w:p>
    <w:p w:rsidR="003127FE" w:rsidRDefault="00FA05CB">
      <w:pPr>
        <w:rPr>
          <w:sz w:val="24"/>
          <w:szCs w:val="24"/>
        </w:rPr>
      </w:pPr>
      <w:r>
        <w:rPr>
          <w:sz w:val="24"/>
          <w:szCs w:val="24"/>
        </w:rPr>
        <w:t>7515 Elderwood Drive, NW, Albuquerque, New Mexico 87120| 623-999-5203 |maymays1207@gmail.com</w:t>
      </w:r>
    </w:p>
    <w:p w:rsidR="003127FE" w:rsidRDefault="00FA05CB">
      <w:pPr>
        <w:rPr>
          <w:rFonts w:ascii="Arial Black" w:hAnsi="Arial Black"/>
          <w:color w:val="1CADE4"/>
          <w:sz w:val="24"/>
          <w:szCs w:val="24"/>
        </w:rPr>
      </w:pPr>
      <w:r>
        <w:rPr>
          <w:rFonts w:ascii="Arial Black" w:hAnsi="Arial Black"/>
          <w:color w:val="1CADE4"/>
          <w:sz w:val="24"/>
          <w:szCs w:val="24"/>
        </w:rPr>
        <w:t xml:space="preserve">Professional Summary </w:t>
      </w:r>
    </w:p>
    <w:p w:rsidR="009D4243" w:rsidRDefault="00FA05CB">
      <w:r>
        <w:rPr>
          <w:sz w:val="24"/>
          <w:szCs w:val="24"/>
        </w:rPr>
        <w:t>Remarkable 1</w:t>
      </w:r>
      <w:r w:rsidR="009D4243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years of experience as registered nurse with focus on critical nursing</w:t>
      </w:r>
      <w:r w:rsidR="009D4243">
        <w:rPr>
          <w:sz w:val="24"/>
          <w:szCs w:val="24"/>
        </w:rPr>
        <w:t xml:space="preserve">. Multifaceted experience </w:t>
      </w:r>
      <w:r>
        <w:rPr>
          <w:sz w:val="24"/>
          <w:szCs w:val="24"/>
        </w:rPr>
        <w:t>in cardiac</w:t>
      </w:r>
      <w:r w:rsidR="009D4243">
        <w:rPr>
          <w:sz w:val="24"/>
          <w:szCs w:val="24"/>
        </w:rPr>
        <w:t xml:space="preserve"> thoracic</w:t>
      </w:r>
      <w:r>
        <w:rPr>
          <w:sz w:val="24"/>
          <w:szCs w:val="24"/>
        </w:rPr>
        <w:t xml:space="preserve"> surgical</w:t>
      </w:r>
      <w:r w:rsidR="009D4243">
        <w:rPr>
          <w:sz w:val="24"/>
          <w:szCs w:val="24"/>
        </w:rPr>
        <w:t>, neuro surgical</w:t>
      </w:r>
      <w:r>
        <w:rPr>
          <w:sz w:val="24"/>
          <w:szCs w:val="24"/>
        </w:rPr>
        <w:t xml:space="preserve"> </w:t>
      </w:r>
      <w:r w:rsidR="009D4243">
        <w:rPr>
          <w:sz w:val="24"/>
          <w:szCs w:val="24"/>
        </w:rPr>
        <w:t xml:space="preserve">and COVID </w:t>
      </w:r>
      <w:r>
        <w:rPr>
          <w:sz w:val="24"/>
          <w:szCs w:val="24"/>
        </w:rPr>
        <w:t>intensive care unit. Excellent communication and interpersonal skills. Ability to work with multi-national coworkers and culturally sensitive in diverse setting. Deep knowledge of post cardiac surgery, heart diseases, medical-surgical cases, familiarity w</w:t>
      </w:r>
      <w:r>
        <w:rPr>
          <w:sz w:val="24"/>
          <w:szCs w:val="24"/>
        </w:rPr>
        <w:t>ith electrocardiogram, ventilator, ECMO, CRRT, IABP</w:t>
      </w:r>
      <w:r w:rsidR="009D4243">
        <w:rPr>
          <w:sz w:val="24"/>
          <w:szCs w:val="24"/>
        </w:rPr>
        <w:t xml:space="preserve">, swan </w:t>
      </w:r>
      <w:proofErr w:type="spellStart"/>
      <w:r w:rsidR="009D4243">
        <w:rPr>
          <w:sz w:val="24"/>
          <w:szCs w:val="24"/>
        </w:rPr>
        <w:t>ganz</w:t>
      </w:r>
      <w:proofErr w:type="spellEnd"/>
      <w:r w:rsidR="009D4243">
        <w:rPr>
          <w:sz w:val="24"/>
          <w:szCs w:val="24"/>
        </w:rPr>
        <w:t xml:space="preserve"> monitoring, </w:t>
      </w:r>
      <w:r>
        <w:rPr>
          <w:rFonts w:ascii="Times New Roman" w:hAnsi="Times New Roman"/>
          <w:color w:val="000000"/>
          <w:sz w:val="24"/>
          <w:szCs w:val="24"/>
        </w:rPr>
        <w:t>IMPELLA,</w:t>
      </w:r>
      <w:r w:rsidR="009D42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4243">
        <w:rPr>
          <w:sz w:val="24"/>
          <w:szCs w:val="24"/>
        </w:rPr>
        <w:t xml:space="preserve">EVD, </w:t>
      </w:r>
      <w:r>
        <w:rPr>
          <w:sz w:val="24"/>
          <w:szCs w:val="24"/>
        </w:rPr>
        <w:t>invasiv</w:t>
      </w:r>
      <w:r w:rsidR="009D4243">
        <w:rPr>
          <w:sz w:val="24"/>
          <w:szCs w:val="24"/>
        </w:rPr>
        <w:t xml:space="preserve">e hemodynamic monitoring, advanced </w:t>
      </w:r>
      <w:r>
        <w:rPr>
          <w:sz w:val="24"/>
          <w:szCs w:val="24"/>
        </w:rPr>
        <w:t>life support, defibrillation and inotropes medications</w:t>
      </w:r>
      <w:r>
        <w:t xml:space="preserve">. </w:t>
      </w:r>
    </w:p>
    <w:p w:rsidR="003127FE" w:rsidRDefault="00FA05CB">
      <w:pPr>
        <w:rPr>
          <w:rFonts w:ascii="Arial Black" w:hAnsi="Arial Black"/>
          <w:color w:val="1CADE4"/>
          <w:sz w:val="24"/>
          <w:szCs w:val="24"/>
        </w:rPr>
      </w:pPr>
      <w:r>
        <w:rPr>
          <w:rFonts w:ascii="Arial Black" w:hAnsi="Arial Black"/>
          <w:color w:val="1CADE4"/>
          <w:sz w:val="24"/>
          <w:szCs w:val="24"/>
        </w:rPr>
        <w:t xml:space="preserve">Education </w:t>
      </w:r>
    </w:p>
    <w:p w:rsidR="003127FE" w:rsidRDefault="00FA05CB">
      <w:pPr>
        <w:rPr>
          <w:b/>
          <w:bCs/>
          <w:sz w:val="24"/>
          <w:szCs w:val="24"/>
        </w:rPr>
      </w:pPr>
      <w:bookmarkStart w:id="0" w:name="_Hlk36028514"/>
      <w:r>
        <w:rPr>
          <w:b/>
          <w:bCs/>
          <w:sz w:val="24"/>
          <w:szCs w:val="24"/>
        </w:rPr>
        <w:t xml:space="preserve">BACHELOR OF SCIENCE WITH HONOURS | JANUARY 2013 </w:t>
      </w:r>
    </w:p>
    <w:p w:rsidR="003127FE" w:rsidRDefault="00B56245">
      <w:pPr>
        <w:rPr>
          <w:sz w:val="24"/>
          <w:szCs w:val="24"/>
        </w:rPr>
      </w:pPr>
      <w:bookmarkStart w:id="1" w:name="_Hlk36028642"/>
      <w:bookmarkEnd w:id="0"/>
      <w:r>
        <w:rPr>
          <w:sz w:val="24"/>
          <w:szCs w:val="24"/>
        </w:rPr>
        <w:t xml:space="preserve">University of </w:t>
      </w:r>
      <w:proofErr w:type="spellStart"/>
      <w:r>
        <w:rPr>
          <w:sz w:val="24"/>
          <w:szCs w:val="24"/>
        </w:rPr>
        <w:t>Huddersfield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FA05CB">
        <w:rPr>
          <w:sz w:val="24"/>
          <w:szCs w:val="24"/>
        </w:rPr>
        <w:t>Queensgate</w:t>
      </w:r>
      <w:proofErr w:type="spellEnd"/>
      <w:r w:rsidR="00FA05CB">
        <w:rPr>
          <w:sz w:val="24"/>
          <w:szCs w:val="24"/>
        </w:rPr>
        <w:t>, United Kingdom</w:t>
      </w:r>
      <w:bookmarkEnd w:id="1"/>
    </w:p>
    <w:p w:rsidR="003127FE" w:rsidRDefault="00FA05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 BASIC IN CRITICAL CARE NURSING | FEBRUARY 2011</w:t>
      </w:r>
    </w:p>
    <w:p w:rsidR="003127FE" w:rsidRDefault="00FA05CB">
      <w:pPr>
        <w:rPr>
          <w:sz w:val="24"/>
          <w:szCs w:val="24"/>
        </w:rPr>
      </w:pPr>
      <w:r>
        <w:rPr>
          <w:sz w:val="24"/>
          <w:szCs w:val="24"/>
        </w:rPr>
        <w:t xml:space="preserve">University of South Australia </w:t>
      </w:r>
      <w:r w:rsidR="00B56245">
        <w:rPr>
          <w:sz w:val="24"/>
          <w:szCs w:val="24"/>
        </w:rPr>
        <w:t>.</w:t>
      </w:r>
      <w:r>
        <w:rPr>
          <w:sz w:val="24"/>
          <w:szCs w:val="24"/>
        </w:rPr>
        <w:t>Adelaide, Australia</w:t>
      </w:r>
    </w:p>
    <w:p w:rsidR="003127FE" w:rsidRDefault="00FA05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DIPLOMA IN NURSING| DECEMBER 2004</w:t>
      </w:r>
    </w:p>
    <w:p w:rsidR="003127FE" w:rsidRDefault="00FA05C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Puteri</w:t>
      </w:r>
      <w:proofErr w:type="spellEnd"/>
      <w:r>
        <w:rPr>
          <w:sz w:val="24"/>
          <w:szCs w:val="24"/>
        </w:rPr>
        <w:t xml:space="preserve"> Nursing </w:t>
      </w:r>
      <w:r w:rsidR="00B56245">
        <w:rPr>
          <w:sz w:val="24"/>
          <w:szCs w:val="24"/>
        </w:rPr>
        <w:t>College. Kuala</w:t>
      </w:r>
      <w:r>
        <w:rPr>
          <w:sz w:val="24"/>
          <w:szCs w:val="24"/>
        </w:rPr>
        <w:t xml:space="preserve"> Lumpur, Malaysia</w:t>
      </w:r>
    </w:p>
    <w:p w:rsidR="003127FE" w:rsidRDefault="00FA05CB">
      <w:pPr>
        <w:rPr>
          <w:b/>
          <w:bCs/>
        </w:rPr>
      </w:pPr>
      <w:r>
        <w:rPr>
          <w:rFonts w:ascii="Arial Black" w:hAnsi="Arial Black"/>
          <w:color w:val="1CADE4"/>
          <w:sz w:val="24"/>
          <w:szCs w:val="24"/>
        </w:rPr>
        <w:t xml:space="preserve">Licenses </w:t>
      </w:r>
      <w:r>
        <w:rPr>
          <w:rFonts w:ascii="Arial Black" w:hAnsi="Arial Black"/>
          <w:sz w:val="24"/>
          <w:szCs w:val="24"/>
        </w:rPr>
        <w:t xml:space="preserve"> </w:t>
      </w:r>
    </w:p>
    <w:p w:rsidR="003127FE" w:rsidRDefault="00FA05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RN in Arizona License No: 240261 </w:t>
      </w:r>
    </w:p>
    <w:p w:rsidR="003127FE" w:rsidRDefault="00FA05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RN in Malay</w:t>
      </w:r>
      <w:r>
        <w:rPr>
          <w:b/>
          <w:bCs/>
          <w:sz w:val="24"/>
          <w:szCs w:val="24"/>
        </w:rPr>
        <w:t>sia License No: 56933</w:t>
      </w:r>
    </w:p>
    <w:p w:rsidR="003127FE" w:rsidRDefault="00FA05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RN in Singapore License No: N1453566D</w:t>
      </w:r>
    </w:p>
    <w:p w:rsidR="003127FE" w:rsidRDefault="00FA05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RN in Bahrain License No: 11315684</w:t>
      </w:r>
    </w:p>
    <w:p w:rsidR="00B56245" w:rsidRDefault="009D42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ACLS certified June 06 2022</w:t>
      </w:r>
    </w:p>
    <w:p w:rsidR="003127FE" w:rsidRDefault="009D42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BLS certified June 06 2022</w:t>
      </w:r>
    </w:p>
    <w:p w:rsidR="00B56245" w:rsidRDefault="00FA05CB">
      <w:r>
        <w:t xml:space="preserve"> </w:t>
      </w:r>
    </w:p>
    <w:p w:rsidR="00B56245" w:rsidRDefault="00B56245"/>
    <w:p w:rsidR="003127FE" w:rsidRDefault="00FA05CB">
      <w:r>
        <w:rPr>
          <w:rFonts w:ascii="Arial Black" w:hAnsi="Arial Black"/>
          <w:color w:val="1CADE4"/>
          <w:sz w:val="24"/>
          <w:szCs w:val="24"/>
        </w:rPr>
        <w:lastRenderedPageBreak/>
        <w:t xml:space="preserve">Skills Highlights </w:t>
      </w:r>
    </w:p>
    <w:p w:rsidR="003127FE" w:rsidRDefault="00FA05CB">
      <w:pPr>
        <w:pStyle w:val="ListParagraph"/>
        <w:ind w:left="450"/>
        <w:rPr>
          <w:sz w:val="24"/>
          <w:szCs w:val="24"/>
        </w:rPr>
      </w:pPr>
      <w:r>
        <w:rPr>
          <w:sz w:val="24"/>
          <w:szCs w:val="24"/>
        </w:rPr>
        <w:t>&gt;Invasive hemodynamic monitoring                         &gt;Rhythm analysis</w:t>
      </w:r>
    </w:p>
    <w:p w:rsidR="003127FE" w:rsidRDefault="00FA05CB">
      <w:pPr>
        <w:pStyle w:val="ListParagraph"/>
        <w:ind w:left="450"/>
        <w:rPr>
          <w:sz w:val="24"/>
          <w:szCs w:val="24"/>
        </w:rPr>
      </w:pPr>
      <w:r>
        <w:rPr>
          <w:sz w:val="24"/>
          <w:szCs w:val="24"/>
        </w:rPr>
        <w:t>&gt;</w:t>
      </w:r>
      <w:r>
        <w:rPr>
          <w:sz w:val="24"/>
          <w:szCs w:val="24"/>
        </w:rPr>
        <w:t>Pacing knowledge                                               &gt;Cardiac drugs knowledge</w:t>
      </w:r>
    </w:p>
    <w:p w:rsidR="003127FE" w:rsidRDefault="00FA05CB">
      <w:pPr>
        <w:pStyle w:val="ListParagraph"/>
        <w:ind w:left="450"/>
        <w:rPr>
          <w:sz w:val="24"/>
          <w:szCs w:val="24"/>
        </w:rPr>
      </w:pPr>
      <w:r>
        <w:rPr>
          <w:sz w:val="24"/>
          <w:szCs w:val="24"/>
        </w:rPr>
        <w:t>&gt;Emergency chest opening                                     &gt;Acting as Head Nurse</w:t>
      </w:r>
    </w:p>
    <w:p w:rsidR="003127FE" w:rsidRDefault="00FA05CB">
      <w:pPr>
        <w:pStyle w:val="ListParagraph"/>
        <w:ind w:left="450"/>
        <w:rPr>
          <w:sz w:val="24"/>
          <w:szCs w:val="24"/>
        </w:rPr>
      </w:pPr>
      <w:r>
        <w:rPr>
          <w:sz w:val="24"/>
          <w:szCs w:val="24"/>
        </w:rPr>
        <w:t xml:space="preserve">&gt;Extensive critical clinical skills                                &gt;Chest Drain Care </w:t>
      </w:r>
      <w:r>
        <w:rPr>
          <w:sz w:val="24"/>
          <w:szCs w:val="24"/>
        </w:rPr>
        <w:t xml:space="preserve">management </w:t>
      </w:r>
    </w:p>
    <w:p w:rsidR="003127FE" w:rsidRDefault="00FA05CB">
      <w:pPr>
        <w:pStyle w:val="ListParagraph"/>
        <w:ind w:left="450"/>
        <w:rPr>
          <w:sz w:val="24"/>
          <w:szCs w:val="24"/>
        </w:rPr>
      </w:pPr>
      <w:r>
        <w:rPr>
          <w:sz w:val="24"/>
          <w:szCs w:val="24"/>
        </w:rPr>
        <w:t>&gt;Act as Preceptor to newly hired staff                    &gt;Emergency bedside EVD insertion</w:t>
      </w:r>
      <w:r>
        <w:rPr>
          <w:sz w:val="24"/>
          <w:szCs w:val="24"/>
        </w:rPr>
        <w:t>.</w:t>
      </w:r>
    </w:p>
    <w:p w:rsidR="003127FE" w:rsidRDefault="00FA05CB">
      <w:pPr>
        <w:pStyle w:val="ListParagraph"/>
        <w:ind w:left="450"/>
        <w:rPr>
          <w:sz w:val="24"/>
          <w:szCs w:val="24"/>
        </w:rPr>
      </w:pPr>
      <w:r>
        <w:rPr>
          <w:sz w:val="24"/>
          <w:szCs w:val="24"/>
        </w:rPr>
        <w:t xml:space="preserve">&gt;Good communication skills                                    &gt;Computerized Charting </w:t>
      </w:r>
    </w:p>
    <w:p w:rsidR="003127FE" w:rsidRPr="00CF4033" w:rsidRDefault="00FA05CB">
      <w:r>
        <w:t xml:space="preserve">  </w:t>
      </w:r>
      <w:r>
        <w:rPr>
          <w:rFonts w:ascii="Arial Black" w:hAnsi="Arial Black"/>
          <w:color w:val="1CADE4"/>
          <w:sz w:val="24"/>
          <w:szCs w:val="24"/>
        </w:rPr>
        <w:t>Professional Experience</w:t>
      </w:r>
      <w:bookmarkStart w:id="2" w:name="_GoBack"/>
      <w:bookmarkEnd w:id="2"/>
    </w:p>
    <w:p w:rsidR="009D4243" w:rsidRDefault="009D4243" w:rsidP="009D4243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Abrazo</w:t>
      </w:r>
      <w:proofErr w:type="spellEnd"/>
      <w:r>
        <w:rPr>
          <w:b/>
          <w:bCs/>
          <w:sz w:val="24"/>
          <w:szCs w:val="24"/>
        </w:rPr>
        <w:t xml:space="preserve"> Central Campus – 2000 W Bethany Home Rd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Phoenix. AZ 85015</w:t>
      </w:r>
      <w:r w:rsidR="00CF4033">
        <w:rPr>
          <w:b/>
          <w:bCs/>
          <w:sz w:val="24"/>
          <w:szCs w:val="24"/>
        </w:rPr>
        <w:t xml:space="preserve"> (Travel Assignment)</w:t>
      </w:r>
    </w:p>
    <w:p w:rsidR="00B56245" w:rsidRDefault="00B56245" w:rsidP="00B56245">
      <w:pPr>
        <w:rPr>
          <w:bCs/>
          <w:sz w:val="24"/>
          <w:szCs w:val="24"/>
        </w:rPr>
      </w:pPr>
      <w:r w:rsidRPr="00B56245">
        <w:rPr>
          <w:bCs/>
          <w:sz w:val="24"/>
          <w:szCs w:val="24"/>
        </w:rPr>
        <w:t>NEURO/ GENERAL</w:t>
      </w:r>
      <w:r w:rsidR="00104858">
        <w:rPr>
          <w:bCs/>
          <w:sz w:val="24"/>
          <w:szCs w:val="24"/>
        </w:rPr>
        <w:t>/COVID</w:t>
      </w:r>
      <w:r w:rsidRPr="00B56245">
        <w:rPr>
          <w:bCs/>
          <w:sz w:val="24"/>
          <w:szCs w:val="24"/>
        </w:rPr>
        <w:t xml:space="preserve"> INTENSIVE CARE UNIT/BSN</w:t>
      </w:r>
      <w:r>
        <w:rPr>
          <w:bCs/>
          <w:sz w:val="24"/>
          <w:szCs w:val="24"/>
        </w:rPr>
        <w:t xml:space="preserve">/RN | </w:t>
      </w:r>
      <w:r w:rsidR="00CF4033">
        <w:rPr>
          <w:bCs/>
          <w:sz w:val="24"/>
          <w:szCs w:val="24"/>
        </w:rPr>
        <w:t>JAN 11, 2021 to Current</w:t>
      </w:r>
    </w:p>
    <w:p w:rsidR="00CF4033" w:rsidRPr="00B56245" w:rsidRDefault="00CF4033" w:rsidP="00B56245">
      <w:pPr>
        <w:rPr>
          <w:bCs/>
          <w:sz w:val="24"/>
          <w:szCs w:val="24"/>
        </w:rPr>
      </w:pPr>
    </w:p>
    <w:p w:rsidR="003127FE" w:rsidRDefault="00FA05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Lovelace Heart Hospital – 504 Elm St NE, Albuquerque, New Mexico 87102.</w:t>
      </w:r>
    </w:p>
    <w:p w:rsidR="00B56245" w:rsidRDefault="00B56245" w:rsidP="00B56245">
      <w:pPr>
        <w:rPr>
          <w:bCs/>
          <w:sz w:val="24"/>
          <w:szCs w:val="24"/>
        </w:rPr>
      </w:pPr>
      <w:r w:rsidRPr="00B56245">
        <w:rPr>
          <w:bCs/>
          <w:sz w:val="24"/>
          <w:szCs w:val="24"/>
        </w:rPr>
        <w:t xml:space="preserve">CARDIAC VASCULAR INTENSIVE CARE UNIT/BSN/RN | MAY 04, 2020- Dec 2020 </w:t>
      </w:r>
    </w:p>
    <w:p w:rsidR="00CF4033" w:rsidRPr="00B56245" w:rsidRDefault="00CF4033" w:rsidP="00B56245">
      <w:pPr>
        <w:rPr>
          <w:bCs/>
          <w:sz w:val="24"/>
          <w:szCs w:val="24"/>
        </w:rPr>
      </w:pPr>
    </w:p>
    <w:p w:rsidR="003127FE" w:rsidRDefault="00FA05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Bahrain Defense Force – Royal Medical Services (ACHSI Accreditation) Mohammed Bin Khalifa Bin Salman Al Khalifa Cardiac Center Riffa, Kingdom of Bahrain </w:t>
      </w:r>
    </w:p>
    <w:p w:rsidR="00B56245" w:rsidRPr="00B56245" w:rsidRDefault="00B56245" w:rsidP="00B56245">
      <w:pPr>
        <w:rPr>
          <w:bCs/>
          <w:sz w:val="24"/>
          <w:szCs w:val="24"/>
        </w:rPr>
      </w:pPr>
      <w:r w:rsidRPr="00B56245">
        <w:rPr>
          <w:bCs/>
          <w:sz w:val="24"/>
          <w:szCs w:val="24"/>
        </w:rPr>
        <w:t xml:space="preserve">CARDIAC SURGICAL HIGH DEPENDECY UNIT/TEAM LEADER/DHN/RN | MAY 28, 2015-OCTOBER 09, 2019 </w:t>
      </w:r>
    </w:p>
    <w:p w:rsidR="00B56245" w:rsidRDefault="00B56245">
      <w:pPr>
        <w:rPr>
          <w:b/>
          <w:bCs/>
          <w:sz w:val="24"/>
          <w:szCs w:val="24"/>
        </w:rPr>
      </w:pPr>
    </w:p>
    <w:p w:rsidR="00B56245" w:rsidRDefault="00FA05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Mount Elizabeth Novena Hospital, 38 Irrawaddy Road, Singapore 3295</w:t>
      </w:r>
      <w:r>
        <w:rPr>
          <w:b/>
          <w:bCs/>
          <w:sz w:val="24"/>
          <w:szCs w:val="24"/>
        </w:rPr>
        <w:t xml:space="preserve">63 </w:t>
      </w:r>
    </w:p>
    <w:p w:rsidR="00B56245" w:rsidRPr="00B56245" w:rsidRDefault="00B56245" w:rsidP="00B56245">
      <w:pPr>
        <w:rPr>
          <w:bCs/>
          <w:sz w:val="24"/>
          <w:szCs w:val="24"/>
        </w:rPr>
      </w:pPr>
      <w:r w:rsidRPr="00B56245">
        <w:rPr>
          <w:bCs/>
          <w:sz w:val="24"/>
          <w:szCs w:val="24"/>
        </w:rPr>
        <w:t xml:space="preserve">SURGICAL AND MEDICAL ICU/SENIOR STAFF NURSE/RN | DECEMBER 02, 2013-MAY 11, 2015  </w:t>
      </w:r>
    </w:p>
    <w:p w:rsidR="003127FE" w:rsidRDefault="003127FE">
      <w:pPr>
        <w:rPr>
          <w:b/>
          <w:bCs/>
          <w:sz w:val="24"/>
          <w:szCs w:val="24"/>
        </w:rPr>
      </w:pPr>
    </w:p>
    <w:p w:rsidR="00B56245" w:rsidRDefault="00FA05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Prince Sultan Cardiac Center (JCI Accredited) Riyadh, Kingdom of Saudi Arabia</w:t>
      </w:r>
    </w:p>
    <w:p w:rsidR="00B56245" w:rsidRPr="00B56245" w:rsidRDefault="00B56245" w:rsidP="00B56245">
      <w:pPr>
        <w:rPr>
          <w:bCs/>
          <w:sz w:val="24"/>
          <w:szCs w:val="24"/>
        </w:rPr>
      </w:pPr>
      <w:r w:rsidRPr="00B56245">
        <w:rPr>
          <w:bCs/>
          <w:sz w:val="24"/>
          <w:szCs w:val="24"/>
        </w:rPr>
        <w:t>ADULT &amp; PEDIATRIC CARDIAC SURGICAL ICU/SENIOR STAFF NURSE/RN | SEPTEMBER 01, 2006-AUGUST 31, 2013</w:t>
      </w:r>
    </w:p>
    <w:p w:rsidR="003127FE" w:rsidRDefault="00FA05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3127FE" w:rsidRDefault="00FA05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Johor Specialist Hospital, Johor, Malaysia</w:t>
      </w:r>
    </w:p>
    <w:p w:rsidR="003127FE" w:rsidRPr="00CF4033" w:rsidRDefault="00B56245" w:rsidP="00CF4033">
      <w:pPr>
        <w:rPr>
          <w:bCs/>
          <w:sz w:val="24"/>
          <w:szCs w:val="24"/>
        </w:rPr>
      </w:pPr>
      <w:r w:rsidRPr="00B56245">
        <w:rPr>
          <w:bCs/>
          <w:sz w:val="24"/>
          <w:szCs w:val="24"/>
        </w:rPr>
        <w:t>CARDIAC ICU/RN |JANUARY 2005-OCTOBER 2005</w:t>
      </w:r>
    </w:p>
    <w:sectPr w:rsidR="003127FE" w:rsidRPr="00CF4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1A2"/>
    <w:multiLevelType w:val="multilevel"/>
    <w:tmpl w:val="0EBA3C4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."/>
      <w:lvlJc w:val="left"/>
      <w:pPr>
        <w:ind w:left="1296" w:hanging="1296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584" w:hanging="1584"/>
      </w:pPr>
    </w:lvl>
  </w:abstractNum>
  <w:abstractNum w:abstractNumId="1" w15:restartNumberingAfterBreak="0">
    <w:nsid w:val="0A701FE8"/>
    <w:multiLevelType w:val="hybridMultilevel"/>
    <w:tmpl w:val="436E2AB8"/>
    <w:lvl w:ilvl="0" w:tplc="2F7AE3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0EACC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22A53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C0059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B62F0F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EACB0D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DFEA0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3FCD99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91439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8E71776"/>
    <w:multiLevelType w:val="hybridMultilevel"/>
    <w:tmpl w:val="E5CAFC12"/>
    <w:lvl w:ilvl="0" w:tplc="9168B6C4">
      <w:start w:val="1"/>
      <w:numFmt w:val="bullet"/>
      <w:lvlText w:val=""/>
      <w:lvlJc w:val="left"/>
      <w:pPr>
        <w:ind w:left="450" w:hanging="360"/>
      </w:pPr>
      <w:rPr>
        <w:rFonts w:ascii="Wingdings" w:hAnsi="Wingdings"/>
      </w:rPr>
    </w:lvl>
    <w:lvl w:ilvl="1" w:tplc="ED32330A">
      <w:start w:val="1"/>
      <w:numFmt w:val="bullet"/>
      <w:lvlText w:val="o"/>
      <w:lvlJc w:val="left"/>
      <w:pPr>
        <w:ind w:left="90" w:hanging="360"/>
      </w:pPr>
      <w:rPr>
        <w:rFonts w:ascii="Courier New" w:hAnsi="Courier New"/>
      </w:rPr>
    </w:lvl>
    <w:lvl w:ilvl="2" w:tplc="5F1C1EF2">
      <w:start w:val="1"/>
      <w:numFmt w:val="bullet"/>
      <w:lvlText w:val=""/>
      <w:lvlJc w:val="left"/>
      <w:pPr>
        <w:ind w:left="810" w:hanging="360"/>
      </w:pPr>
      <w:rPr>
        <w:rFonts w:ascii="Wingdings" w:hAnsi="Wingdings"/>
      </w:rPr>
    </w:lvl>
    <w:lvl w:ilvl="3" w:tplc="8BD27B96">
      <w:start w:val="1"/>
      <w:numFmt w:val="bullet"/>
      <w:lvlText w:val=""/>
      <w:lvlJc w:val="left"/>
      <w:pPr>
        <w:ind w:left="1530" w:hanging="360"/>
      </w:pPr>
      <w:rPr>
        <w:rFonts w:ascii="Symbol" w:hAnsi="Symbol"/>
      </w:rPr>
    </w:lvl>
    <w:lvl w:ilvl="4" w:tplc="CEAC45CE">
      <w:start w:val="1"/>
      <w:numFmt w:val="bullet"/>
      <w:lvlText w:val="o"/>
      <w:lvlJc w:val="left"/>
      <w:pPr>
        <w:ind w:left="2250" w:hanging="360"/>
      </w:pPr>
      <w:rPr>
        <w:rFonts w:ascii="Courier New" w:hAnsi="Courier New"/>
      </w:rPr>
    </w:lvl>
    <w:lvl w:ilvl="5" w:tplc="64CEA9BC">
      <w:start w:val="1"/>
      <w:numFmt w:val="bullet"/>
      <w:lvlText w:val=""/>
      <w:lvlJc w:val="left"/>
      <w:pPr>
        <w:ind w:left="2970" w:hanging="360"/>
      </w:pPr>
      <w:rPr>
        <w:rFonts w:ascii="Wingdings" w:hAnsi="Wingdings"/>
      </w:rPr>
    </w:lvl>
    <w:lvl w:ilvl="6" w:tplc="0660D3B4">
      <w:start w:val="1"/>
      <w:numFmt w:val="bullet"/>
      <w:lvlText w:val=""/>
      <w:lvlJc w:val="left"/>
      <w:pPr>
        <w:ind w:left="3690" w:hanging="360"/>
      </w:pPr>
      <w:rPr>
        <w:rFonts w:ascii="Symbol" w:hAnsi="Symbol"/>
      </w:rPr>
    </w:lvl>
    <w:lvl w:ilvl="7" w:tplc="4F92E658">
      <w:start w:val="1"/>
      <w:numFmt w:val="bullet"/>
      <w:lvlText w:val="o"/>
      <w:lvlJc w:val="left"/>
      <w:pPr>
        <w:ind w:left="4410" w:hanging="360"/>
      </w:pPr>
      <w:rPr>
        <w:rFonts w:ascii="Courier New" w:hAnsi="Courier New"/>
      </w:rPr>
    </w:lvl>
    <w:lvl w:ilvl="8" w:tplc="81702F60">
      <w:start w:val="1"/>
      <w:numFmt w:val="bullet"/>
      <w:lvlText w:val=""/>
      <w:lvlJc w:val="left"/>
      <w:pPr>
        <w:ind w:left="5130" w:hanging="360"/>
      </w:pPr>
      <w:rPr>
        <w:rFonts w:ascii="Wingdings" w:hAnsi="Wingdings"/>
      </w:rPr>
    </w:lvl>
  </w:abstractNum>
  <w:abstractNum w:abstractNumId="3" w15:restartNumberingAfterBreak="0">
    <w:nsid w:val="1C384509"/>
    <w:multiLevelType w:val="hybridMultilevel"/>
    <w:tmpl w:val="AEC68B18"/>
    <w:lvl w:ilvl="0" w:tplc="D0303D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A5C66BE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1012CA4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74683E62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B4383C40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AF22399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B68C98E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6DAE4B30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C270B9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271D4437"/>
    <w:multiLevelType w:val="hybridMultilevel"/>
    <w:tmpl w:val="E676F0CC"/>
    <w:lvl w:ilvl="0" w:tplc="F5FC8D14">
      <w:numFmt w:val="bullet"/>
      <w:lvlText w:val="·"/>
      <w:lvlJc w:val="left"/>
      <w:pPr>
        <w:ind w:left="720" w:hanging="360"/>
      </w:pPr>
      <w:rPr>
        <w:rFonts w:ascii="Calibri" w:hAnsi="Calibri"/>
      </w:rPr>
    </w:lvl>
    <w:lvl w:ilvl="1" w:tplc="BFE2E65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33A4D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9525C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F04B5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B7006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752EF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A82D2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E604C8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C7522BD"/>
    <w:multiLevelType w:val="hybridMultilevel"/>
    <w:tmpl w:val="E758BE70"/>
    <w:lvl w:ilvl="0" w:tplc="9042BF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32BAA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964CB6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F3EE1D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C8443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724F8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68CC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29AD62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DDEDF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D621CE0"/>
    <w:multiLevelType w:val="hybridMultilevel"/>
    <w:tmpl w:val="2B5CC8B0"/>
    <w:lvl w:ilvl="0" w:tplc="3514A5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B40DC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E32BD2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B2C58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A8CC85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9600C7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586F1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59C808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A68208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BDC29E0"/>
    <w:multiLevelType w:val="hybridMultilevel"/>
    <w:tmpl w:val="3766D52A"/>
    <w:lvl w:ilvl="0" w:tplc="D43810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749B8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27EEF0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7A6FF8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3666A4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39206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0A62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1FA32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446BC3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7053A27"/>
    <w:multiLevelType w:val="hybridMultilevel"/>
    <w:tmpl w:val="DDAA7DE6"/>
    <w:lvl w:ilvl="0" w:tplc="A5CACB6A">
      <w:start w:val="1"/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 w:tplc="40AEA0B8">
      <w:start w:val="1"/>
      <w:numFmt w:val="bullet"/>
      <w:lvlText w:val="o"/>
      <w:lvlJc w:val="left"/>
      <w:pPr>
        <w:ind w:left="1490" w:hanging="360"/>
      </w:pPr>
      <w:rPr>
        <w:rFonts w:ascii="Courier New" w:hAnsi="Courier New"/>
      </w:rPr>
    </w:lvl>
    <w:lvl w:ilvl="2" w:tplc="2FEE0B46">
      <w:start w:val="1"/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 w:tplc="C0CCD68A">
      <w:start w:val="1"/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 w:tplc="10329278">
      <w:start w:val="1"/>
      <w:numFmt w:val="bullet"/>
      <w:lvlText w:val="o"/>
      <w:lvlJc w:val="left"/>
      <w:pPr>
        <w:ind w:left="3650" w:hanging="360"/>
      </w:pPr>
      <w:rPr>
        <w:rFonts w:ascii="Courier New" w:hAnsi="Courier New"/>
      </w:rPr>
    </w:lvl>
    <w:lvl w:ilvl="5" w:tplc="81784326">
      <w:start w:val="1"/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 w:tplc="741E3F48">
      <w:start w:val="1"/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 w:tplc="0478B00E">
      <w:start w:val="1"/>
      <w:numFmt w:val="bullet"/>
      <w:lvlText w:val="o"/>
      <w:lvlJc w:val="left"/>
      <w:pPr>
        <w:ind w:left="5810" w:hanging="360"/>
      </w:pPr>
      <w:rPr>
        <w:rFonts w:ascii="Courier New" w:hAnsi="Courier New"/>
      </w:rPr>
    </w:lvl>
    <w:lvl w:ilvl="8" w:tplc="7C74091C">
      <w:start w:val="1"/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9" w15:restartNumberingAfterBreak="0">
    <w:nsid w:val="7B4D0DF3"/>
    <w:multiLevelType w:val="hybridMultilevel"/>
    <w:tmpl w:val="ADC87774"/>
    <w:lvl w:ilvl="0" w:tplc="305EF5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5053F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6BE5B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11472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226D43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026AF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52E1F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EAB98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8A49A8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E8"/>
    <w:rsid w:val="00085E05"/>
    <w:rsid w:val="00104858"/>
    <w:rsid w:val="0019190A"/>
    <w:rsid w:val="00234128"/>
    <w:rsid w:val="002342BC"/>
    <w:rsid w:val="00277A92"/>
    <w:rsid w:val="002819E8"/>
    <w:rsid w:val="002F04D5"/>
    <w:rsid w:val="003127FE"/>
    <w:rsid w:val="00371A3F"/>
    <w:rsid w:val="003C0116"/>
    <w:rsid w:val="004B4AE5"/>
    <w:rsid w:val="004E3E5D"/>
    <w:rsid w:val="004F14FF"/>
    <w:rsid w:val="005706F6"/>
    <w:rsid w:val="00586AB7"/>
    <w:rsid w:val="005D7A9A"/>
    <w:rsid w:val="00652318"/>
    <w:rsid w:val="006539EE"/>
    <w:rsid w:val="006D71E0"/>
    <w:rsid w:val="00801781"/>
    <w:rsid w:val="00820DEC"/>
    <w:rsid w:val="00821B83"/>
    <w:rsid w:val="008809B3"/>
    <w:rsid w:val="00922C99"/>
    <w:rsid w:val="0096439E"/>
    <w:rsid w:val="009C7E1D"/>
    <w:rsid w:val="009D4243"/>
    <w:rsid w:val="00A41894"/>
    <w:rsid w:val="00A81AB1"/>
    <w:rsid w:val="00B12A47"/>
    <w:rsid w:val="00B56245"/>
    <w:rsid w:val="00C84B74"/>
    <w:rsid w:val="00CF4033"/>
    <w:rsid w:val="00D136A9"/>
    <w:rsid w:val="00D51752"/>
    <w:rsid w:val="00DD34EC"/>
    <w:rsid w:val="00E72BFB"/>
    <w:rsid w:val="00ED127A"/>
    <w:rsid w:val="00EF5A71"/>
    <w:rsid w:val="00F22E8B"/>
    <w:rsid w:val="00FA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87D66"/>
  <w15:docId w15:val="{5E012A96-8CEF-464A-8997-DB05547F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9B3"/>
  </w:style>
  <w:style w:type="paragraph" w:styleId="Heading1">
    <w:name w:val="heading 1"/>
    <w:basedOn w:val="Normal"/>
    <w:next w:val="Normal"/>
    <w:link w:val="Heading1Char"/>
    <w:uiPriority w:val="9"/>
    <w:qFormat/>
    <w:rsid w:val="008809B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9B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9B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9B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9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9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9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9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9B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9B3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9B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9B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9B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9B3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9B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9B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9B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9B3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09B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809B3"/>
    <w:pPr>
      <w:pBdr>
        <w:top w:val="single" w:sz="6" w:space="8" w:color="27CED7" w:themeColor="accent3"/>
        <w:bottom w:val="single" w:sz="6" w:space="8" w:color="27CED7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809B3"/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9B3"/>
    <w:pPr>
      <w:numPr>
        <w:ilvl w:val="1"/>
      </w:numPr>
      <w:jc w:val="center"/>
    </w:pPr>
    <w:rPr>
      <w:color w:val="335B74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09B3"/>
    <w:rPr>
      <w:color w:val="335B74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809B3"/>
    <w:rPr>
      <w:b/>
      <w:bCs/>
    </w:rPr>
  </w:style>
  <w:style w:type="character" w:styleId="Emphasis">
    <w:name w:val="Emphasis"/>
    <w:basedOn w:val="DefaultParagraphFont"/>
    <w:uiPriority w:val="20"/>
    <w:qFormat/>
    <w:rsid w:val="008809B3"/>
    <w:rPr>
      <w:i/>
      <w:iCs/>
      <w:color w:val="000000" w:themeColor="text1"/>
    </w:rPr>
  </w:style>
  <w:style w:type="paragraph" w:styleId="NoSpacing">
    <w:name w:val="No Spacing"/>
    <w:uiPriority w:val="1"/>
    <w:qFormat/>
    <w:rsid w:val="008809B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809B3"/>
    <w:pPr>
      <w:spacing w:before="160"/>
      <w:ind w:left="720" w:right="720"/>
      <w:jc w:val="center"/>
    </w:pPr>
    <w:rPr>
      <w:i/>
      <w:iCs/>
      <w:color w:val="1D99A0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809B3"/>
    <w:rPr>
      <w:i/>
      <w:iCs/>
      <w:color w:val="1D99A0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9B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9B3"/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809B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809B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809B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809B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809B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09B3"/>
    <w:pPr>
      <w:outlineLvl w:val="9"/>
    </w:pPr>
  </w:style>
  <w:style w:type="paragraph" w:styleId="ListParagraph">
    <w:name w:val="List Paragraph"/>
    <w:basedOn w:val="Normal"/>
    <w:uiPriority w:val="34"/>
    <w:qFormat/>
    <w:rsid w:val="00ED1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maymays1207@outlook.com</dc:creator>
  <cp:keywords/>
  <dc:description/>
  <cp:lastModifiedBy>Mays, Mei</cp:lastModifiedBy>
  <cp:revision>4</cp:revision>
  <dcterms:created xsi:type="dcterms:W3CDTF">2022-03-17T05:10:00Z</dcterms:created>
  <dcterms:modified xsi:type="dcterms:W3CDTF">2022-03-17T05:13:00Z</dcterms:modified>
</cp:coreProperties>
</file>