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pBdr>
          <w:bottom w:val="single" w:sz="4" w:color="000000" w:space="1"/>
        </w:pBdr>
        <w:jc w:val="center"/>
        <w:spacing w:after="0" w:line="240" w:lineRule="auto"/>
        <w:rPr>
          <w:b/>
          <w:rFonts w:ascii="Times New Roman" w:cs="Times New Roman" w:eastAsia="Times New Roman" w:hAnsi="Times New Roman"/>
          <w:sz w:val="28"/>
          <w:szCs w:val="28"/>
        </w:rPr>
      </w:pPr>
      <w:bookmarkStart w:colFirst="0" w:colLast="0" w:name="_gjdgxs" w:id="0"/>
      <w:bookmarkEnd w:id="0"/>
      <w:r w:rsidR="00000000" w:rsidDel="00000000" w:rsidRPr="00000000">
        <w:rPr>
          <w:rtl w:val="0"/>
          <w:b/>
          <w:rFonts w:ascii="Times New Roman" w:cs="Times New Roman" w:eastAsia="Times New Roman" w:hAnsi="Times New Roman"/>
          <w:sz w:val="28"/>
          <w:szCs w:val="28"/>
        </w:rPr>
        <w:t>Lorah V. Pericles</w:t>
      </w:r>
    </w:p>
    <w:p w:rsidR="00000000" w:rsidDel="00000000" w:rsidRDefault="00000000" w14:paraId="00000002" w:rsidP="00000000" w:rsidRPr="00000000">
      <w:pPr>
        <w:jc w:val="cente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7704 Loughborough Place, Beltsville, MD 20705│Lorah.Theodore@gmail.com</w:t>
      </w:r>
      <w:r w:rsidR="00000000" w:rsidDel="00000000" w:rsidRPr="00000000">
        <w:rPr>
          <w:rtl w:val="0"/>
          <w:u w:val="none"/>
          <w:color w:val="000000"/>
          <w:rFonts w:ascii="Times New Roman" w:cs="Times New Roman" w:eastAsia="Times New Roman" w:hAnsi="Times New Roman"/>
        </w:rPr>
        <w:t>│ 267-690-7353</w:t>
      </w:r>
      <w:r w:rsidR="00000000" w:rsidDel="00000000" w:rsidRPr="00000000">
        <w:rPr>
          <w:rtl w:val="0"/>
        </w:rPr>
      </w:r>
    </w:p>
    <w:p w:rsidR="00000000" w:rsidDel="00000000" w:rsidRDefault="00000000" w14:paraId="00000003" w:rsidP="00000000" w:rsidRPr="00000000">
      <w:pPr>
        <w:spacing w:before="280" w:after="280" w:line="240" w:lineRule="auto"/>
        <w:rPr>
          <w:b/>
          <w:u w:val="single"/>
          <w:rFonts w:ascii="Times New Roman" w:cs="Times New Roman" w:eastAsia="Times New Roman" w:hAnsi="Times New Roman"/>
        </w:rPr>
      </w:pPr>
      <w:r w:rsidR="00000000" w:rsidDel="00000000" w:rsidRPr="00000000">
        <w:rPr>
          <w:rtl w:val="0"/>
          <w:b/>
          <w:u w:val="single"/>
          <w:rFonts w:ascii="Times New Roman" w:cs="Times New Roman" w:eastAsia="Times New Roman" w:hAnsi="Times New Roman"/>
        </w:rPr>
        <w:t>EDUCATION</w:t>
      </w:r>
    </w:p>
    <w:p>
      <w:pPr>
        <w:spacing w:before="280" w:after="280" w:line="240" w:lineRule="auto"/>
      </w:pPr>
      <w:r>
        <w:rPr>
          <w:rFonts w:ascii="Times New Roman"/>
        </w:rPr>
        <w:t>Bachelor of Science in Nursing, University of Maryland Baltimore, MD</w:t>
      </w:r>
      <w:r>
        <w:rPr>
          <w:rFonts w:ascii="Times New Roman"/>
        </w:rPr>
        <w:tab/>
      </w:r>
      <w:r>
        <w:rPr>
          <w:rFonts w:ascii="Times New Roman"/>
        </w:rPr>
        <w:t xml:space="preserve">                 May 2015</w:t>
      </w:r>
    </w:p>
    <w:p w:rsidR="00000000" w:rsidDel="00000000" w:rsidRDefault="00000000" w14:paraId="00000005" w:rsidP="00000000" w:rsidRPr="00000000">
      <w:pPr>
        <w:spacing w:after="0" w:line="240" w:lineRule="auto"/>
        <w:rPr>
          <w:b/>
          <w:u w:val="single"/>
          <w:rFonts w:ascii="Times New Roman" w:cs="Times New Roman" w:eastAsia="Times New Roman" w:hAnsi="Times New Roman"/>
        </w:rPr>
      </w:pPr>
      <w:r w:rsidR="00000000" w:rsidDel="00000000" w:rsidRPr="00000000">
        <w:rPr>
          <w:rtl w:val="0"/>
          <w:b/>
          <w:u w:val="single"/>
          <w:rFonts w:ascii="Times New Roman" w:cs="Times New Roman" w:eastAsia="Times New Roman" w:hAnsi="Times New Roman"/>
        </w:rPr>
        <w:t>WORK EXPERIENCE</w:t>
      </w:r>
    </w:p>
    <w:p>
      <w:pPr>
        <w:spacing w:after="0" w:line="240" w:lineRule="auto"/>
      </w:pPr>
    </w:p>
    <w:p w:rsidR="00000000" w:rsidDel="00000000" w:rsidRDefault="00000000" w14:paraId="00000006" w:rsidP="00000000" w:rsidRPr="00000000">
      <w:pPr>
        <w:spacing w:after="0" w:line="240" w:lineRule="auto"/>
        <w:rPr>
          <w:b/>
          <w:u w:val="single"/>
          <w:rFonts w:ascii="Times New Roman" w:cs="Times New Roman" w:eastAsia="Times New Roman" w:hAnsi="Times New Roman"/>
        </w:rPr>
      </w:pPr>
    </w:p>
    <w:p>
      <w:pPr>
        <w:spacing w:after="0" w:line="240" w:lineRule="auto"/>
      </w:pPr>
      <w:r>
        <w:rPr>
          <w:b/>
          <w:rFonts w:ascii="Times New Roman"/>
        </w:rPr>
        <w:t xml:space="preserve">COVID Vaccine RN: </w:t>
      </w:r>
      <w:r>
        <w:rPr>
          <w:b w:val="0"/>
          <w:rFonts w:ascii="Times New Roman"/>
        </w:rPr>
        <w:t>Kaiser Permanente</w:t>
      </w:r>
      <w:r>
        <w:rPr>
          <w:b/>
          <w:rFonts w:ascii="Times New Roman"/>
        </w:rPr>
        <w:t>-</w:t>
      </w:r>
      <w:r>
        <w:rPr>
          <w:b w:val="0"/>
          <w:rFonts w:ascii="Times New Roman"/>
        </w:rPr>
        <w:t>Gaithersburg, MD                  February 2021 - May 2021</w:t>
      </w:r>
    </w:p>
    <w:p>
      <w:pPr>
        <w:spacing w:after="0" w:line="240" w:lineRule="auto"/>
      </w:pPr>
      <w:r>
        <w:rPr>
          <w:b w:val="0"/>
          <w:rFonts w:ascii="Times New Roman"/>
        </w:rPr>
      </w:r>
    </w:p>
    <w:p>
      <w:pPr>
        <w:numPr>
          <w:ilvl w:val="0"/>
          <w:numId w:val="3"/>
        </w:numPr>
        <w:spacing w:after="0" w:line="240" w:lineRule="auto"/>
      </w:pPr>
      <w:r>
        <w:rPr>
          <w:b w:val="0"/>
          <w:rFonts w:ascii="Times New Roman"/>
        </w:rPr>
        <w:t>Administer Covid-19 vaccines to Kaiser and non-Kaiser members. Obtain consent to give vaccine. Explain possible side effects and monitor client for reaction post vaccine.</w:t>
      </w:r>
    </w:p>
    <w:p>
      <w:pPr>
        <w:spacing w:after="0" w:line="240" w:lineRule="auto"/>
      </w:pPr>
      <w:r>
        <w:rPr>
          <w:b/>
          <w:rFonts w:ascii="Times New Roman"/>
        </w:rPr>
      </w:r>
    </w:p>
    <w:p>
      <w:pPr>
        <w:spacing w:after="0" w:line="240" w:lineRule="auto"/>
      </w:pPr>
      <w:r>
        <w:rPr>
          <w:b/>
          <w:rFonts w:ascii="Times New Roman"/>
        </w:rPr>
        <w:t xml:space="preserve">ICU Registered Nurse: </w:t>
      </w:r>
      <w:r>
        <w:rPr>
          <w:b w:val="0"/>
          <w:rFonts w:ascii="Times New Roman"/>
        </w:rPr>
        <w:t>Germantown Holy Cross Hospital, Germantown, MD     Feb 2020- Oct 2020</w:t>
      </w:r>
    </w:p>
    <w:p>
      <w:pPr>
        <w:spacing w:after="0" w:line="240" w:lineRule="auto"/>
      </w:pPr>
      <w:r>
        <w:rPr>
          <w:b w:val="0"/>
          <w:rFonts w:ascii="Times New Roman"/>
        </w:rPr>
      </w:r>
    </w:p>
    <w:p>
      <w:pPr>
        <w:numPr>
          <w:ilvl w:val="0"/>
          <w:numId w:val="3"/>
        </w:numPr>
        <w:spacing w:after="0" w:line="240" w:lineRule="auto"/>
      </w:pPr>
      <w:r>
        <w:rPr>
          <w:b w:val="0"/>
          <w:rFonts w:ascii="Times New Roman"/>
        </w:rPr>
        <w:t>Using the Quality Caring Model, demonstrates acceptable performance and applies the nursing process to plan and manage the care of routine patients, including patient and family education and continuum of care planning.  Effectively communicates fundamental patient/family information to health care team.  Identifies and communicates variances from patient goals. Responsible for providing and coordinating interdisciplinary patient care utilizing the nursing process.</w:t>
      </w:r>
    </w:p>
    <w:p>
      <w:pPr>
        <w:spacing w:after="0" w:line="240" w:lineRule="auto"/>
      </w:pPr>
      <w:r>
        <w:rPr>
          <w:b w:val="0"/>
          <w:rFonts w:ascii="Times New Roman"/>
        </w:rPr>
      </w:r>
    </w:p>
    <w:p w:rsidR="00000000" w:rsidDel="00000000" w:rsidRDefault="00000000" w14:paraId="00000007" w:rsidP="00000000" w:rsidRPr="00000000">
      <w:pPr>
        <w:spacing w:after="0" w:line="240" w:lineRule="auto"/>
        <w:rPr>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ICU/Float Registered Nurse: </w:t>
      </w:r>
      <w:r w:rsidR="00000000" w:rsidDel="00000000" w:rsidRPr="00000000">
        <w:rPr>
          <w:rtl w:val="0"/>
          <w:rFonts w:ascii="Times New Roman" w:cs="Times New Roman" w:eastAsia="Times New Roman" w:hAnsi="Times New Roman"/>
        </w:rPr>
        <w:t xml:space="preserve">Sibley Memorial Hospital- D.C                          </w:t>
      </w:r>
      <w:r>
        <w:rPr>
          <w:rFonts w:ascii="Times New Roman"/>
        </w:rPr>
        <w:t>Dec 2018 -  Present</w:t>
      </w:r>
    </w:p>
    <w:p w:rsidR="00000000" w:rsidDel="00000000" w:rsidRDefault="00000000" w14:paraId="00000008"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r>
    </w:p>
    <w:p w:rsidR="00000000" w:rsidDel="00000000" w:rsidRDefault="00000000" w14:paraId="00000009" w:rsidP="00000000" w:rsidRPr="00000000">
      <w:pPr>
        <w:numPr>
          <w:ilvl w:val="0"/>
          <w:numId w:val="3"/>
        </w:numPr>
        <w:ind w:left="720"/>
        <w:ind w:hanging="36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Identifies patient needs based on professional knowledge and medical plan of care. Establishes individualized outcome measures for each patient’s care. Delegates interventions based on critical thinking skills and knowledge of the competencies of each team member. Coordinates care to maximize desirable outcomes, patient satisfaction, and cost-effective utilization of available personnel and resources. Serves as a representative of the hospital and as a clinical role model in all interactions with patients, family, visitors, physicians, and other staff members. </w:t>
      </w:r>
      <w:r w:rsidR="00000000" w:rsidDel="00000000" w:rsidRPr="00000000">
        <w:rPr>
          <w:rtl w:val="0"/>
        </w:rPr>
      </w:r>
    </w:p>
    <w:p w:rsidR="00000000" w:rsidDel="00000000" w:rsidRDefault="00000000" w14:paraId="0000000A" w:rsidP="00000000" w:rsidRPr="00000000">
      <w:pPr>
        <w:spacing w:after="0" w:line="240" w:lineRule="auto"/>
        <w:rPr>
          <w:b/>
          <w:rFonts w:ascii="Times New Roman" w:cs="Times New Roman" w:eastAsia="Times New Roman" w:hAnsi="Times New Roman"/>
        </w:rPr>
      </w:pPr>
      <w:r w:rsidR="00000000" w:rsidDel="00000000" w:rsidRPr="00000000">
        <w:rPr>
          <w:rtl w:val="0"/>
        </w:rPr>
      </w:r>
    </w:p>
    <w:p w:rsidR="00000000" w:rsidDel="00000000" w:rsidRDefault="00000000" w14:paraId="0000000B" w:rsidP="00000000" w:rsidRPr="00000000">
      <w:pPr>
        <w:spacing w:after="0" w:line="240" w:lineRule="auto"/>
        <w:rPr>
          <w:rFonts w:ascii="Times New Roman" w:cs="Times New Roman" w:eastAsia="Times New Roman" w:hAnsi="Times New Roman"/>
        </w:rPr>
      </w:pPr>
      <w:bookmarkStart w:colFirst="0" w:colLast="0" w:name="_30j0zll" w:id="1"/>
      <w:bookmarkEnd w:id="1"/>
      <w:r w:rsidR="00000000" w:rsidDel="00000000" w:rsidRPr="00000000">
        <w:rPr>
          <w:rtl w:val="0"/>
          <w:b/>
          <w:rFonts w:ascii="Times New Roman" w:cs="Times New Roman" w:eastAsia="Times New Roman" w:hAnsi="Times New Roman"/>
        </w:rPr>
        <w:t xml:space="preserve">ICU Registered Nurse: </w:t>
      </w:r>
      <w:r w:rsidR="00000000" w:rsidDel="00000000" w:rsidRPr="00000000">
        <w:rPr>
          <w:rtl w:val="0"/>
          <w:rFonts w:ascii="Times New Roman" w:cs="Times New Roman" w:eastAsia="Times New Roman" w:hAnsi="Times New Roman"/>
        </w:rPr>
        <w:t>Holy Cross Hospital, Silver Spring, MD                    May 2018 – Dec 2019</w:t>
      </w:r>
    </w:p>
    <w:p w:rsidR="00000000" w:rsidDel="00000000" w:rsidRDefault="00000000" w14:paraId="000000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spacing w:before="0" w:after="0" w:line="240" w:lineRule="auto"/>
        <w:rPr>
          <w:b w:val="0"/>
          <w:i w:val="0"/>
          <w:u w:val="none"/>
          <w:strike w:val="0"/>
          <w:color w:val="000000"/>
          <w:sz w:val="22"/>
          <w:szCs w:val="22"/>
          <w:smallCaps w:val="0"/>
          <w:shd w:fill="auto" w:val="clear"/>
        </w:rPr>
      </w:pPr>
      <w:r w:rsidR="00000000" w:rsidDel="00000000" w:rsidRPr="00000000">
        <w:rPr>
          <w:rtl w:val="0"/>
          <w:i w:val="0"/>
          <w:u w:val="none"/>
          <w:strike w:val="0"/>
          <w:color w:val="000000"/>
          <w:highlight w:val="white"/>
          <w:rFonts w:ascii="Times New Roman" w:cs="Times New Roman" w:eastAsia="Times New Roman" w:hAnsi="Times New Roman"/>
          <w:sz w:val="22"/>
          <w:szCs w:val="22"/>
          <w:smallCaps w:val="0"/>
        </w:rPr>
        <w:t xml:space="preserve">Constantly monitor patients with highly unstable conditions. Responsible for one or two patients at a time. Rapidly assess a patient's condition and intervene with immediate attention as needed. Responsible for managing various life-support systems including ventilation, heart monitoring, and precisely delivered medications. Demonstrate outstanding empathy and communication skills to gravely ill patients and their families. </w:t>
      </w: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Assess telemetry rhythms on cardiac monitors and chose an appropriate course of action. Administer cardiac medications (i.e. anti-arrhythmia infusion, intravenous anti-coagulant, dobutamine/dopamine infusion). Problems are identified, prioritized, and communicated to Intensivist.</w:t>
      </w:r>
    </w:p>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hanging="720"/>
        <w:spacing w:before="0" w:after="0" w:line="240" w:lineRule="auto"/>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rPr>
      </w:r>
    </w:p>
    <w:p w:rsidR="00000000" w:rsidDel="00000000" w:rsidRDefault="00000000" w14:paraId="0000000E" w:rsidP="00000000" w:rsidRPr="00000000">
      <w:pPr>
        <w:spacing w:after="0" w:line="240" w:lineRule="auto"/>
        <w:rPr>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Float-Pool Nurse, Per Diem: </w:t>
      </w:r>
      <w:r w:rsidR="00000000" w:rsidDel="00000000" w:rsidRPr="00000000">
        <w:rPr>
          <w:rtl w:val="0"/>
          <w:rFonts w:ascii="Times New Roman" w:cs="Times New Roman" w:eastAsia="Times New Roman" w:hAnsi="Times New Roman"/>
        </w:rPr>
        <w:t xml:space="preserve">Southern Maryland Hospital, Clinton, MD          Jan 2018 -Dec 2018 </w:t>
      </w:r>
    </w:p>
    <w:p w:rsidR="00000000" w:rsidDel="00000000" w:rsidRDefault="00000000" w14:paraId="000000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spacing w:before="0" w:after="0" w:line="240" w:lineRule="auto"/>
        <w:rPr>
          <w:i w:val="0"/>
          <w:strike w:val="0"/>
          <w:color w:val="000000"/>
          <w:rFonts w:ascii="Times New Roman" w:cs="Times New Roman" w:eastAsia="Times New Roman" w:hAnsi="Times New Roman"/>
          <w:sz w:val="22"/>
          <w:szCs w:val="22"/>
          <w:smallCaps w:val="0"/>
          <w:shd w:fill="auto" w:val="clear"/>
        </w:rPr>
      </w:pP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Assess, plan, implement, and evaluate patient care needs and revise the plan of care as needed. Demonstrates skill and knowledge to analyze and interpret basic to advanced cardiac rhythms.</w:t>
      </w:r>
      <w:r w:rsidR="00000000" w:rsidDel="00000000" w:rsidRPr="00000000">
        <w:rPr>
          <w:rtl w:val="0"/>
          <w:rFonts w:ascii="Times New Roman" w:cs="Times New Roman" w:eastAsia="Times New Roman" w:hAnsi="Times New Roman"/>
        </w:rPr>
        <w:t xml:space="preserve"> </w:t>
      </w: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 xml:space="preserve">Administers medication per policy. Monitors the effects of medications and </w:t>
      </w:r>
      <w:r w:rsidR="00000000" w:rsidDel="00000000" w:rsidRPr="00000000">
        <w:rPr>
          <w:rtl w:val="0"/>
          <w:rFonts w:ascii="Times New Roman" w:cs="Times New Roman" w:eastAsia="Times New Roman" w:hAnsi="Times New Roman"/>
        </w:rPr>
        <w:t>observe</w:t>
      </w: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 xml:space="preserve"> patient response; knowledgeable regarding actions and side effects. Function as a team member to organize and prioritize responsibilities to complete daily work requirements. Able to communicate and provide basic health care teachings/instructions for patients and family members.</w:t>
      </w:r>
    </w:p>
    <w:p w:rsidR="00000000" w:rsidDel="00000000" w:rsidRDefault="00000000" w14:paraId="00000010"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11" w:rsidP="00000000" w:rsidRPr="00000000">
      <w:pPr>
        <w:spacing w:after="0" w:line="240" w:lineRule="auto"/>
        <w:rPr>
          <w:rFonts w:ascii="Times New Roman" w:cs="Times New Roman" w:eastAsia="Times New Roman" w:hAnsi="Times New Roman"/>
        </w:rPr>
      </w:pPr>
      <w:bookmarkStart w:colFirst="0" w:colLast="0" w:name="_1fob9te" w:id="2"/>
      <w:bookmarkEnd w:id="2"/>
      <w:r w:rsidR="00000000" w:rsidDel="00000000" w:rsidRPr="00000000">
        <w:rPr>
          <w:rtl w:val="0"/>
          <w:b/>
          <w:rFonts w:ascii="Times New Roman" w:cs="Times New Roman" w:eastAsia="Times New Roman" w:hAnsi="Times New Roman"/>
        </w:rPr>
        <w:t xml:space="preserve">Med-Surge Registered Nurse: </w:t>
      </w:r>
      <w:r w:rsidR="00000000" w:rsidDel="00000000" w:rsidRPr="00000000">
        <w:rPr>
          <w:rtl w:val="0"/>
          <w:rFonts w:ascii="Times New Roman" w:cs="Times New Roman" w:eastAsia="Times New Roman" w:hAnsi="Times New Roman"/>
        </w:rPr>
        <w:t>Holy Cross Hospital, Silver Spring, MD          Aug 2015- May 2018</w:t>
      </w:r>
    </w:p>
    <w:p w:rsidR="00000000" w:rsidDel="00000000" w:rsidRDefault="00000000" w14:paraId="0000001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spacing w:before="0" w:after="0" w:line="240" w:lineRule="auto"/>
        <w:rPr>
          <w:b w:val="0"/>
          <w:i w:val="0"/>
          <w:u w:val="none"/>
          <w:strike w:val="0"/>
          <w:color w:val="000000"/>
          <w:sz w:val="22"/>
          <w:szCs w:val="22"/>
          <w:smallCaps w:val="0"/>
          <w:shd w:fill="auto" w:val="clear"/>
        </w:rPr>
      </w:pP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Using Quality Caring Model, demonstrate acceptable performance, and apply the nursing process, to plan and manage the care of routine patients, including patient and family education, and continuum of care planning.  Effectively communicate fundamental patient and family information to the health care team.  Identify and communicates variances from patient goals.  Responsible for providing and coordinating interdisciplinary patient care, utilizing the nursing process. Provide care to patients with primary cardiac diagnoses, as well as to medical patients that require cardiac telemetry monitoring.</w:t>
      </w:r>
    </w:p>
    <w:p w:rsidR="00000000" w:rsidDel="00000000" w:rsidRDefault="00000000" w14:paraId="00000013" w:rsidP="00000000" w:rsidRPr="00000000">
      <w:pPr>
        <w:spacing w:after="0" w:line="240" w:lineRule="auto"/>
        <w:rPr>
          <w:b/>
          <w:rFonts w:ascii="Times New Roman" w:cs="Times New Roman" w:eastAsia="Times New Roman" w:hAnsi="Times New Roman"/>
        </w:rPr>
      </w:pPr>
      <w:r w:rsidR="00000000" w:rsidDel="00000000" w:rsidRPr="00000000">
        <w:rPr>
          <w:rtl w:val="0"/>
        </w:rPr>
      </w:r>
    </w:p>
    <w:p w:rsidR="00000000" w:rsidDel="00000000" w:rsidRDefault="00000000" w14:paraId="00000014" w:rsidP="00000000" w:rsidRPr="00000000">
      <w:pPr>
        <w:spacing w:after="0" w:line="240" w:lineRule="auto"/>
        <w:rPr>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Visiting Registered Nurse: </w:t>
      </w:r>
      <w:r w:rsidR="00000000" w:rsidDel="00000000" w:rsidRPr="00000000">
        <w:rPr>
          <w:rtl w:val="0"/>
          <w:rFonts w:ascii="Times New Roman" w:cs="Times New Roman" w:eastAsia="Times New Roman" w:hAnsi="Times New Roman"/>
        </w:rPr>
        <w:t>Absolute Care Home Health Care Agency           Sept 2016 – Sept 2017</w:t>
      </w:r>
    </w:p>
    <w:p w:rsidR="00000000" w:rsidDel="00000000" w:rsidRDefault="00000000" w14:paraId="000000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spacing w:before="0" w:after="0" w:line="240" w:lineRule="auto"/>
        <w:rPr>
          <w:i w:val="0"/>
          <w:strike w:val="0"/>
          <w:color w:val="000000"/>
          <w:rFonts w:ascii="Times New Roman" w:cs="Times New Roman" w:eastAsia="Times New Roman" w:hAnsi="Times New Roman"/>
          <w:sz w:val="22"/>
          <w:szCs w:val="22"/>
          <w:smallCaps w:val="0"/>
          <w:shd w:fill="auto" w:val="clear"/>
        </w:rPr>
      </w:pPr>
      <w:r w:rsidR="00000000" w:rsidDel="00000000" w:rsidRPr="00000000">
        <w:rPr>
          <w:rtl w:val="0"/>
          <w:i w:val="0"/>
          <w:u w:val="none"/>
          <w:strike w:val="0"/>
          <w:color w:val="000000"/>
          <w:highlight w:val="white"/>
          <w:rFonts w:ascii="Times New Roman" w:cs="Times New Roman" w:eastAsia="Times New Roman" w:hAnsi="Times New Roman"/>
          <w:sz w:val="22"/>
          <w:szCs w:val="22"/>
          <w:smallCaps w:val="0"/>
        </w:rPr>
        <w:t>Meet patients in their homes to provide nursing care including medication administration, treatment, patient assessment, assessment of the physical environment, assess the effectiveness of the interventions, assess the physical environment and identify any potential hazards for the patient, administer intravenous drugs, change dressings, and assess wound development or changes.</w:t>
      </w:r>
      <w:r w:rsidR="00000000" w:rsidDel="00000000" w:rsidRPr="00000000">
        <w:rPr>
          <w:rtl w:val="0"/>
        </w:rPr>
      </w:r>
    </w:p>
    <w:p w:rsidR="00000000" w:rsidDel="00000000" w:rsidRDefault="00000000" w14:paraId="00000016"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17" w:rsidP="00000000" w:rsidRPr="00000000">
      <w:pPr>
        <w:spacing w:after="0" w:line="240" w:lineRule="auto"/>
        <w:rPr>
          <w:b/>
          <w:u w:val="single"/>
          <w:rFonts w:ascii="Times New Roman" w:cs="Times New Roman" w:eastAsia="Times New Roman" w:hAnsi="Times New Roman"/>
        </w:rPr>
      </w:pPr>
      <w:r w:rsidR="00000000" w:rsidDel="00000000" w:rsidRPr="00000000">
        <w:rPr>
          <w:rtl w:val="0"/>
          <w:b/>
          <w:u w:val="single"/>
          <w:rFonts w:ascii="Times New Roman" w:cs="Times New Roman" w:eastAsia="Times New Roman" w:hAnsi="Times New Roman"/>
        </w:rPr>
        <w:t>CERTIFICATES AND LICENSURE</w:t>
      </w:r>
    </w:p>
    <w:p w:rsidR="00000000" w:rsidDel="00000000" w:rsidRDefault="00000000" w14:paraId="0000001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spacing w:before="0" w:after="0" w:line="240" w:lineRule="auto"/>
        <w:rPr>
          <w:b w:val="0"/>
          <w:i w:val="0"/>
          <w:u w:val="none"/>
          <w:strike w:val="0"/>
          <w:color w:val="000000"/>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CPR/BLS</w:t>
      </w:r>
      <w:r>
        <w:rPr>
          <w:i w:val="0"/>
          <w:u w:val="none"/>
          <w:strike w:val="0"/>
          <w:color w:val="000000"/>
          <w:rFonts w:ascii="Times New Roman" w:cs="Times New Roman" w:eastAsia="Times New Roman" w:hAnsi="Times New Roman"/>
          <w:sz w:val="22"/>
          <w:szCs w:val="22"/>
          <w:smallCaps w:val="0"/>
          <w:shd w:fill="auto" w:val="clear"/>
        </w:rPr>
        <w:t xml:space="preserve">                                      </w:t>
      </w:r>
      <w:r>
        <w:rPr>
          <w:i w:val="0"/>
          <w:u w:val="none"/>
          <w:strike w:val="0"/>
          <w:color w:val="000000"/>
          <w:rFonts w:ascii="Times New Roman" w:cs="Times New Roman" w:eastAsia="Times New Roman" w:hAnsi="Times New Roman"/>
          <w:sz w:val="22"/>
          <w:szCs w:val="22"/>
          <w:smallCaps w:val="0"/>
          <w:shd w:fill="auto" w:val="clear"/>
        </w:rPr>
        <w:tab/>
      </w:r>
      <w:r>
        <w:rPr>
          <w:i w:val="0"/>
          <w:u w:val="none"/>
          <w:strike w:val="0"/>
          <w:color w:val="000000"/>
          <w:rFonts w:ascii="Times New Roman" w:cs="Times New Roman" w:eastAsia="Times New Roman" w:hAnsi="Times New Roman"/>
          <w:sz w:val="22"/>
          <w:szCs w:val="22"/>
          <w:smallCaps w:val="0"/>
          <w:shd w:fill="auto" w:val="clear"/>
        </w:rPr>
        <w:t xml:space="preserve">   American Heart Association</w:t>
      </w:r>
      <w:r>
        <w:rPr>
          <w:i w:val="0"/>
          <w:u w:val="none"/>
          <w:strike w:val="0"/>
          <w:color w:val="000000"/>
          <w:rFonts w:ascii="Times New Roman" w:cs="Times New Roman" w:eastAsia="Times New Roman" w:hAnsi="Times New Roman"/>
          <w:sz w:val="22"/>
          <w:szCs w:val="22"/>
          <w:smallCaps w:val="0"/>
          <w:shd w:fill="auto" w:val="clear"/>
        </w:rPr>
        <w:tab/>
      </w:r>
      <w:r>
        <w:rPr>
          <w:i w:val="0"/>
          <w:u w:val="none"/>
          <w:strike w:val="0"/>
          <w:color w:val="000000"/>
          <w:rFonts w:ascii="Times New Roman" w:cs="Times New Roman" w:eastAsia="Times New Roman" w:hAnsi="Times New Roman"/>
          <w:sz w:val="22"/>
          <w:szCs w:val="22"/>
          <w:smallCaps w:val="0"/>
          <w:shd w:fill="auto" w:val="clear"/>
        </w:rPr>
        <w:tab/>
      </w:r>
      <w:r>
        <w:rPr>
          <w:i w:val="0"/>
          <w:u w:val="none"/>
          <w:strike w:val="0"/>
          <w:color w:val="000000"/>
          <w:rFonts w:ascii="Times New Roman" w:cs="Times New Roman" w:eastAsia="Times New Roman" w:hAnsi="Times New Roman"/>
          <w:sz w:val="22"/>
          <w:szCs w:val="22"/>
          <w:smallCaps w:val="0"/>
          <w:shd w:fill="auto" w:val="clear"/>
        </w:rPr>
        <w:t xml:space="preserve">          Current</w:t>
      </w:r>
    </w:p>
    <w:p w:rsidR="00000000" w:rsidDel="00000000" w:rsidRDefault="00000000" w14:paraId="000000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spacing w:before="0" w:after="0" w:line="240" w:lineRule="auto"/>
        <w:rPr>
          <w:b w:val="0"/>
          <w:i w:val="0"/>
          <w:u w:val="none"/>
          <w:strike w:val="0"/>
          <w:color w:val="000000"/>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ACLS                                                     </w:t>
      </w: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A</w:t>
      </w:r>
      <w:r w:rsidR="00000000" w:rsidDel="00000000" w:rsidRPr="00000000">
        <w:rPr>
          <w:rtl w:val="0"/>
          <w:rFonts w:ascii="Times New Roman" w:cs="Times New Roman" w:eastAsia="Times New Roman" w:hAnsi="Times New Roman"/>
        </w:rPr>
        <w:t xml:space="preserve">merican Heart Association </w:t>
      </w: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Current</w:t>
      </w:r>
    </w:p>
    <w:p w:rsidR="00000000" w:rsidDel="00000000" w:rsidRDefault="00000000" w14:paraId="0000001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spacing w:before="0" w:after="0" w:line="240" w:lineRule="auto"/>
        <w:rPr>
          <w:b/>
          <w:i w:val="0"/>
          <w:u w:val="single"/>
          <w:strike w:val="0"/>
          <w:color w:val="000000"/>
          <w:sz w:val="22"/>
          <w:szCs w:val="22"/>
          <w:smallCaps w:val="0"/>
          <w:shd w:fill="auto" w:val="clear"/>
        </w:rPr>
      </w:pPr>
      <w:r w:rsidR="00000000" w:rsidDel="00000000" w:rsidRPr="00000000">
        <w:rPr>
          <w:rtl w:val="0"/>
          <w:b/>
          <w:i w:val="0"/>
          <w:strike w:val="0"/>
          <w:color w:val="000000"/>
          <w:rFonts w:ascii="Times New Roman" w:cs="Times New Roman" w:eastAsia="Times New Roman" w:hAnsi="Times New Roman"/>
          <w:sz w:val="22"/>
          <w:szCs w:val="22"/>
          <w:smallCaps w:val="0"/>
          <w:shd w:fill="auto" w:val="clear"/>
        </w:rPr>
        <w:t xml:space="preserve">Registered Nurse   </w:t>
      </w: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D.C. Board of Nursing                                Current</w:t>
      </w:r>
      <w:r w:rsidR="00000000" w:rsidDel="00000000" w:rsidRPr="00000000">
        <w:rPr>
          <w:rtl w:val="0"/>
        </w:rPr>
      </w:r>
    </w:p>
    <w:p w:rsidR="00000000" w:rsidDel="00000000" w:rsidRDefault="00000000" w14:paraId="000000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spacing w:before="0" w:after="0" w:line="240" w:lineRule="auto"/>
        <w:rPr>
          <w:b/>
          <w:i w:val="0"/>
          <w:u w:val="single"/>
          <w:strike w:val="0"/>
          <w:color w:val="000000"/>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Geriatric (GAIT) Trained                     </w:t>
      </w:r>
      <w:r>
        <w:rPr>
          <w:i w:val="0"/>
          <w:u w:val="none"/>
          <w:strike w:val="0"/>
          <w:color w:val="000000"/>
          <w:rFonts w:ascii="Times New Roman" w:cs="Times New Roman" w:eastAsia="Times New Roman" w:hAnsi="Times New Roman"/>
          <w:sz w:val="22"/>
          <w:szCs w:val="22"/>
          <w:smallCaps w:val="0"/>
          <w:shd w:fill="auto" w:val="clear"/>
        </w:rPr>
        <w:t>University of Maryland</w:t>
      </w:r>
      <w:r>
        <w:rPr>
          <w:i w:val="0"/>
          <w:u w:val="none"/>
          <w:strike w:val="0"/>
          <w:color w:val="000000"/>
          <w:rFonts w:ascii="Times New Roman" w:cs="Times New Roman" w:eastAsia="Times New Roman" w:hAnsi="Times New Roman"/>
          <w:sz w:val="22"/>
          <w:szCs w:val="22"/>
          <w:smallCaps w:val="0"/>
          <w:shd w:fill="auto" w:val="clear"/>
        </w:rPr>
        <w:tab/>
      </w:r>
      <w:r>
        <w:rPr>
          <w:i w:val="0"/>
          <w:u w:val="none"/>
          <w:strike w:val="0"/>
          <w:color w:val="000000"/>
          <w:rFonts w:ascii="Times New Roman" w:cs="Times New Roman" w:eastAsia="Times New Roman" w:hAnsi="Times New Roman"/>
          <w:sz w:val="22"/>
          <w:szCs w:val="22"/>
          <w:smallCaps w:val="0"/>
          <w:shd w:fill="auto" w:val="clear"/>
        </w:rPr>
        <w:tab/>
      </w:r>
      <w:r w:rsidR="00000000" w:rsidDel="00000000" w:rsidRPr="00000000">
        <w:rPr>
          <w:rtl w:val="0"/>
          <w:rFonts w:ascii="Times New Roman" w:cs="Times New Roman" w:eastAsia="Times New Roman" w:hAnsi="Times New Roman"/>
        </w:rPr>
        <w:t xml:space="preserve">         </w:t>
      </w: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Current</w:t>
      </w:r>
      <w:r w:rsidR="00000000" w:rsidDel="00000000" w:rsidRPr="00000000">
        <w:rPr>
          <w:rtl w:val="0"/>
        </w:rPr>
      </w:r>
    </w:p>
    <w:p w:rsidR="00000000" w:rsidDel="00000000" w:rsidRDefault="00000000" w14:paraId="000000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spacing w:before="0" w:after="0" w:line="240" w:lineRule="auto"/>
        <w:rPr>
          <w:b/>
          <w:i w:val="0"/>
          <w:u w:val="single"/>
          <w:strike w:val="0"/>
          <w:color w:val="000000"/>
          <w:sz w:val="22"/>
          <w:szCs w:val="22"/>
          <w:smallCaps w:val="0"/>
          <w:shd w:fill="auto" w:val="clear"/>
        </w:rPr>
      </w:pPr>
      <w:bookmarkStart w:colFirst="0" w:colLast="0" w:name="_3znysh7" w:id="3"/>
      <w:bookmarkEnd w:id="3"/>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Registered Nurse                                   </w:t>
      </w: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Maryland Board of Nursing                        Current</w:t>
      </w: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                                                                                                                  </w:t>
      </w:r>
      <w:r w:rsidR="00000000" w:rsidDel="00000000" w:rsidRPr="00000000">
        <w:rPr>
          <w:rtl w:val="0"/>
        </w:rPr>
      </w:r>
    </w:p>
    <w:p w:rsidR="00000000" w:rsidDel="00000000" w:rsidRDefault="00000000" w14:paraId="0000001D" w:rsidP="00000000" w:rsidRPr="00000000">
      <w:pPr>
        <w:spacing w:after="0" w:line="240" w:lineRule="auto"/>
        <w:rPr>
          <w:b/>
          <w:u w:val="single"/>
          <w:rFonts w:ascii="Times New Roman" w:cs="Times New Roman" w:eastAsia="Times New Roman" w:hAnsi="Times New Roman"/>
        </w:rPr>
      </w:pPr>
      <w:r w:rsidR="00000000" w:rsidDel="00000000" w:rsidRPr="00000000">
        <w:rPr>
          <w:rtl w:val="0"/>
        </w:rPr>
      </w:r>
    </w:p>
    <w:p w:rsidR="00000000" w:rsidDel="00000000" w:rsidRDefault="00000000" w14:paraId="0000001E" w:rsidP="00000000" w:rsidRPr="00000000">
      <w:pPr>
        <w:spacing w:after="0" w:line="240" w:lineRule="auto"/>
        <w:rPr>
          <w:b/>
          <w:u w:val="single"/>
          <w:rFonts w:ascii="Times New Roman" w:cs="Times New Roman" w:eastAsia="Times New Roman" w:hAnsi="Times New Roman"/>
        </w:rPr>
      </w:pPr>
      <w:r w:rsidR="00000000" w:rsidDel="00000000" w:rsidRPr="00000000">
        <w:rPr>
          <w:rtl w:val="0"/>
          <w:b/>
          <w:u w:val="single"/>
          <w:rFonts w:ascii="Times New Roman" w:cs="Times New Roman" w:eastAsia="Times New Roman" w:hAnsi="Times New Roman"/>
        </w:rPr>
        <w:t>COMPUTER SKILLS</w:t>
      </w:r>
    </w:p>
    <w:p w:rsidR="00000000" w:rsidDel="00000000" w:rsidRDefault="00000000" w14:paraId="0000001F" w:rsidP="00000000" w:rsidRPr="00000000">
      <w:pPr>
        <w:spacing w:after="0" w:line="24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20" w:rsidP="00000000" w:rsidRPr="00000000">
      <w:pPr>
        <w:spacing w:after="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RUMBA, First NET, Power Chart, Kronos, EPIC, ROVER</w:t>
      </w:r>
    </w:p>
    <w:p w:rsidR="00000000" w:rsidDel="00000000" w:rsidRDefault="00000000" w14:paraId="00000021" w:rsidP="00000000" w:rsidRPr="00000000">
      <w:pPr>
        <w:spacing w:after="0" w:line="240" w:lineRule="auto"/>
        <w:rPr>
          <w:b/>
          <w:u w:val="single"/>
          <w:rFonts w:ascii="Times New Roman" w:cs="Times New Roman" w:eastAsia="Times New Roman" w:hAnsi="Times New Roman"/>
        </w:rPr>
      </w:pPr>
      <w:r w:rsidR="00000000" w:rsidDel="00000000" w:rsidRPr="00000000">
        <w:rPr>
          <w:rtl w:val="0"/>
        </w:rPr>
      </w:r>
    </w:p>
    <w:p w:rsidR="00000000" w:rsidDel="00000000" w:rsidRDefault="00000000" w14:paraId="00000022" w:rsidP="00000000" w:rsidRPr="00000000">
      <w:pPr>
        <w:spacing w:after="0" w:line="240" w:lineRule="auto"/>
        <w:rPr>
          <w:b/>
          <w:u w:val="single"/>
          <w:rFonts w:ascii="Times New Roman" w:cs="Times New Roman" w:eastAsia="Times New Roman" w:hAnsi="Times New Roman"/>
        </w:rPr>
      </w:pPr>
      <w:r w:rsidR="00000000" w:rsidDel="00000000" w:rsidRPr="00000000">
        <w:rPr>
          <w:rtl w:val="0"/>
          <w:b/>
          <w:u w:val="single"/>
          <w:rFonts w:ascii="Times New Roman" w:cs="Times New Roman" w:eastAsia="Times New Roman" w:hAnsi="Times New Roman"/>
        </w:rPr>
        <w:t>LANGUAGES</w:t>
      </w:r>
    </w:p>
    <w:p w:rsidR="00000000" w:rsidDel="00000000" w:rsidRDefault="00000000" w14:paraId="00000023" w:rsidP="00000000" w:rsidRPr="00000000">
      <w:pPr>
        <w:spacing w:after="0" w:line="240" w:lineRule="auto"/>
        <w:rPr>
          <w:b/>
          <w:u w:val="single"/>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24" w:rsidP="00000000" w:rsidRPr="00000000">
      <w:pPr>
        <w:spacing w:after="0" w:line="240" w:lineRule="auto"/>
        <w:rPr>
          <w:b/>
          <w:u w:val="singl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English &amp; Haitian Kreyol.</w:t>
      </w:r>
      <w:r w:rsidR="00000000" w:rsidDel="00000000" w:rsidRPr="00000000">
        <w:rPr>
          <w:rtl w:val="0"/>
        </w:rPr>
      </w:r>
    </w:p>
    <w:sectPr>
      <w:pgNumType w:start="1"/>
      <w:pgSz w:w="12240" w:h="15840"/>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Times New Roman"/>
  <w:font w:name="Courier New"/>
  <w:font w:name="Noto Sans Symbols"/>
  <w:font w:name="Cambria"/>
  <w:font w:name="Symbol"/>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2">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3">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