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ind w:left="-720" w:right="-720" w:firstLine="0"/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JONATHAN TIU ABEL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650 Buckwheat Court Apt 6306, Hayward, CA 94544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(707) 639-6948 </w:t>
      </w: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jtabel17@gmail.com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ind w:right="540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EXPERIENCE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spacing w:line="240" w:lineRule="auto"/>
        <w:ind w:left="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Lucile Packard Children’s Hospital Stanford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</w:t>
        <w:tab/>
        <w:t xml:space="preserve">Palo Alto, CA</w:t>
      </w:r>
    </w:p>
    <w:p w:rsidR="00000000" w:rsidDel="00000000" w:rsidP="00000000" w:rsidRDefault="00000000" w:rsidRPr="00000000" w14:paraId="00000006">
      <w:pPr>
        <w:spacing w:line="240" w:lineRule="auto"/>
        <w:ind w:left="18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Cardiovascular Intensive Care Unit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                                             </w:t>
        <w:tab/>
        <w:tab/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September 2020 – Present</w:t>
      </w:r>
    </w:p>
    <w:p w:rsidR="00000000" w:rsidDel="00000000" w:rsidP="00000000" w:rsidRDefault="00000000" w:rsidRPr="00000000" w14:paraId="00000007">
      <w:pPr>
        <w:spacing w:line="240" w:lineRule="auto"/>
        <w:ind w:left="180" w:right="54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Clinical Nurse II</w:t>
      </w:r>
    </w:p>
    <w:p w:rsidR="00000000" w:rsidDel="00000000" w:rsidP="00000000" w:rsidRDefault="00000000" w:rsidRPr="00000000" w14:paraId="00000008">
      <w:pPr>
        <w:spacing w:line="240" w:lineRule="auto"/>
        <w:ind w:left="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Delivered inpatient care to newborns, infants, adolescents, and adult patients with congenital heart defects during the pre-    </w:t>
      </w:r>
    </w:p>
    <w:p w:rsidR="00000000" w:rsidDel="00000000" w:rsidP="00000000" w:rsidRDefault="00000000" w:rsidRPr="00000000" w14:paraId="00000009">
      <w:pPr>
        <w:spacing w:line="240" w:lineRule="auto"/>
        <w:ind w:left="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and post-op period following cardiovascular procedures</w:t>
      </w:r>
    </w:p>
    <w:p w:rsidR="00000000" w:rsidDel="00000000" w:rsidP="00000000" w:rsidRDefault="00000000" w:rsidRPr="00000000" w14:paraId="0000000A">
      <w:pPr>
        <w:spacing w:line="240" w:lineRule="auto"/>
        <w:ind w:left="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Provided compassionate care regarding the holistic needs of the patient and family members</w:t>
      </w:r>
    </w:p>
    <w:p w:rsidR="00000000" w:rsidDel="00000000" w:rsidP="00000000" w:rsidRDefault="00000000" w:rsidRPr="00000000" w14:paraId="0000000B">
      <w:pPr>
        <w:spacing w:line="240" w:lineRule="auto"/>
        <w:ind w:left="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Prioritized nursing care for assigned critical care patients based on needs, objective/subjective findings, and assessment</w:t>
      </w:r>
    </w:p>
    <w:p w:rsidR="00000000" w:rsidDel="00000000" w:rsidP="00000000" w:rsidRDefault="00000000" w:rsidRPr="00000000" w14:paraId="0000000C">
      <w:pPr>
        <w:spacing w:line="240" w:lineRule="auto"/>
        <w:ind w:left="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Monitored patient telemetry monitors for changes in vital signs, cardiac rhythms, and  invasive monitoring devices</w:t>
      </w:r>
    </w:p>
    <w:p w:rsidR="00000000" w:rsidDel="00000000" w:rsidP="00000000" w:rsidRDefault="00000000" w:rsidRPr="00000000" w14:paraId="0000000D">
      <w:pPr>
        <w:spacing w:line="240" w:lineRule="auto"/>
        <w:ind w:left="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Managed patients with invasive and non-invasive ventilation</w:t>
      </w:r>
    </w:p>
    <w:p w:rsidR="00000000" w:rsidDel="00000000" w:rsidP="00000000" w:rsidRDefault="00000000" w:rsidRPr="00000000" w14:paraId="0000000E">
      <w:pPr>
        <w:spacing w:line="240" w:lineRule="auto"/>
        <w:ind w:left="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Communicated and collaborated with the interdisciplinary team to reach desired patient outcomes and goals</w:t>
      </w:r>
    </w:p>
    <w:p w:rsidR="00000000" w:rsidDel="00000000" w:rsidP="00000000" w:rsidRDefault="00000000" w:rsidRPr="00000000" w14:paraId="0000000F">
      <w:pPr>
        <w:spacing w:line="240" w:lineRule="auto"/>
        <w:ind w:left="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Meticulously documented all patient findings using Epic electronic health records</w:t>
      </w:r>
    </w:p>
    <w:p w:rsidR="00000000" w:rsidDel="00000000" w:rsidP="00000000" w:rsidRDefault="00000000" w:rsidRPr="00000000" w14:paraId="00000010">
      <w:pPr>
        <w:spacing w:line="240" w:lineRule="auto"/>
        <w:ind w:left="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540" w:right="540" w:hanging="18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right="540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CERTIFICATIONS AND PROFESSIONAL MEMBERSHIPS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3">
      <w:pPr>
        <w:pageBreakBefore w:val="0"/>
        <w:ind w:right="54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Basic Life Support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                                                                                            Expires March 2024</w:t>
      </w:r>
    </w:p>
    <w:p w:rsidR="00000000" w:rsidDel="00000000" w:rsidP="00000000" w:rsidRDefault="00000000" w:rsidRPr="00000000" w14:paraId="00000014">
      <w:pPr>
        <w:pageBreakBefore w:val="0"/>
        <w:ind w:right="54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Advanced Cardiac Life Support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Expires March 2024</w:t>
      </w:r>
    </w:p>
    <w:p w:rsidR="00000000" w:rsidDel="00000000" w:rsidP="00000000" w:rsidRDefault="00000000" w:rsidRPr="00000000" w14:paraId="00000015">
      <w:pPr>
        <w:pageBreakBefore w:val="0"/>
        <w:ind w:right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Pediatric Advanced Life Support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  <w:tab/>
        <w:tab/>
        <w:tab/>
        <w:tab/>
        <w:tab/>
        <w:t xml:space="preserve">    Expires January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right="54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Sigma Theta Tau, Phi Theta Chapter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  <w:tab/>
        <w:tab/>
        <w:tab/>
        <w:tab/>
        <w:tab/>
        <w:tab/>
        <w:t xml:space="preserve">   Active from March 2020</w:t>
      </w:r>
    </w:p>
    <w:p w:rsidR="00000000" w:rsidDel="00000000" w:rsidP="00000000" w:rsidRDefault="00000000" w:rsidRPr="00000000" w14:paraId="00000017">
      <w:pPr>
        <w:pageBreakBefore w:val="0"/>
        <w:ind w:right="54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American Association for Critical Care Nurses</w:t>
        <w:tab/>
        <w:tab/>
        <w:tab/>
        <w:tab/>
        <w:tab/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Active from July 2021</w:t>
      </w:r>
    </w:p>
    <w:p w:rsidR="00000000" w:rsidDel="00000000" w:rsidP="00000000" w:rsidRDefault="00000000" w:rsidRPr="00000000" w14:paraId="00000018">
      <w:pPr>
        <w:pageBreakBefore w:val="0"/>
        <w:ind w:right="54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EDUCATION                                  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ind w:left="18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California State University, San Marcos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</w:t>
        <w:tab/>
        <w:t xml:space="preserve">San Marcos, CA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ind w:left="18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Bachelor of Science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Nursing (ABSN Program),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Class of 2020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June 2018 – May 2020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ind w:left="540" w:right="540" w:hanging="1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ind w:left="540" w:right="5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of California, Davis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Davis, CA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ind w:left="18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Bachelor of Science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Biochemistry &amp; Molecular and Cellular Biology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Sept. 2011 – June 2015</w:t>
      </w:r>
    </w:p>
    <w:p w:rsidR="00000000" w:rsidDel="00000000" w:rsidP="00000000" w:rsidRDefault="00000000" w:rsidRPr="00000000" w14:paraId="0000001F">
      <w:pPr>
        <w:pageBreakBefore w:val="0"/>
        <w:ind w:right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ind w:right="540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RELATED EXPERIENCE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1">
      <w:pPr>
        <w:pageBreakBefore w:val="0"/>
        <w:ind w:left="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CEP America                                                                                               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Sacramento, CA</w:t>
      </w:r>
    </w:p>
    <w:p w:rsidR="00000000" w:rsidDel="00000000" w:rsidP="00000000" w:rsidRDefault="00000000" w:rsidRPr="00000000" w14:paraId="00000022">
      <w:pPr>
        <w:pageBreakBefore w:val="0"/>
        <w:ind w:left="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Emergency Medical Scribe                                                                                      </w:t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October 2015 – May 2018</w:t>
      </w:r>
    </w:p>
    <w:p w:rsidR="00000000" w:rsidDel="00000000" w:rsidP="00000000" w:rsidRDefault="00000000" w:rsidRPr="00000000" w14:paraId="00000023">
      <w:pPr>
        <w:pageBreakBefore w:val="0"/>
        <w:ind w:left="36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Accurately documented all doctor-patient interactions onto the electronic health record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36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Proactively communicated with all emergency department staff to facilitate positive doctor-patient encounters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36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Trained and mentored 10 new hires to be successful with accurate documentation and positive physician interaction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180" w:right="5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ind w:left="18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Interactive Health                                                                    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Sacramento, CA</w:t>
      </w:r>
    </w:p>
    <w:p w:rsidR="00000000" w:rsidDel="00000000" w:rsidP="00000000" w:rsidRDefault="00000000" w:rsidRPr="00000000" w14:paraId="00000028">
      <w:pPr>
        <w:pageBreakBefore w:val="0"/>
        <w:ind w:left="18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Health Screening Technician                                                                                   </w:t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October 2015 – May 2018</w:t>
      </w:r>
    </w:p>
    <w:p w:rsidR="00000000" w:rsidDel="00000000" w:rsidP="00000000" w:rsidRDefault="00000000" w:rsidRPr="00000000" w14:paraId="00000029">
      <w:pPr>
        <w:pageBreakBefore w:val="0"/>
        <w:ind w:left="36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Recorded patient vitals including weight, height, blood pressure, BMI, and fat content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36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Encouraged healthy lifestyles through 1-on-1 patient education, goal setting, and use of information pamphlets</w:t>
      </w:r>
    </w:p>
    <w:p w:rsidR="00000000" w:rsidDel="00000000" w:rsidP="00000000" w:rsidRDefault="00000000" w:rsidRPr="00000000" w14:paraId="0000002B">
      <w:pPr>
        <w:pageBreakBefore w:val="0"/>
        <w:ind w:left="36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Addressed abnormal blood panel results and referred patients to their primary care physician for follow-up</w:t>
      </w:r>
    </w:p>
    <w:p w:rsidR="00000000" w:rsidDel="00000000" w:rsidP="00000000" w:rsidRDefault="00000000" w:rsidRPr="00000000" w14:paraId="0000002C">
      <w:pPr>
        <w:pageBreakBefore w:val="0"/>
        <w:ind w:right="54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ind w:right="540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ACHIEVEMENTS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E">
      <w:pPr>
        <w:pageBreakBefore w:val="0"/>
        <w:ind w:right="54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Nominated Pinning Student Speaker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  </w:t>
      </w:r>
    </w:p>
    <w:p w:rsidR="00000000" w:rsidDel="00000000" w:rsidP="00000000" w:rsidRDefault="00000000" w:rsidRPr="00000000" w14:paraId="0000002F">
      <w:pPr>
        <w:pageBreakBefore w:val="0"/>
        <w:ind w:left="0" w:right="54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Presented the graduation speech for the May 2020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graduating nursing cohort of CSU San Marcos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</w:t>
      </w:r>
    </w:p>
    <w:p w:rsidR="00000000" w:rsidDel="00000000" w:rsidP="00000000" w:rsidRDefault="00000000" w:rsidRPr="00000000" w14:paraId="00000030">
      <w:pPr>
        <w:pageBreakBefore w:val="0"/>
        <w:ind w:left="0" w:right="5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Summa Cum Laude, CSU San Marcos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