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512E" w14:textId="442510CE" w:rsidR="00333EE0" w:rsidRPr="00333EE0" w:rsidRDefault="00333EE0" w:rsidP="00333EE0">
      <w:pPr>
        <w:widowControl w:val="0"/>
        <w:overflowPunct w:val="0"/>
        <w:autoSpaceDE w:val="0"/>
        <w:autoSpaceDN w:val="0"/>
        <w:spacing w:after="0" w:line="240" w:lineRule="auto"/>
        <w:ind w:right="14"/>
        <w:contextualSpacing/>
        <w:jc w:val="center"/>
        <w:rPr>
          <w:rFonts w:ascii="Constantia" w:hAnsi="Constantia" w:cs="Angsana New"/>
          <w:b/>
          <w:bCs/>
          <w:sz w:val="28"/>
          <w:szCs w:val="28"/>
          <w:lang w:bidi="he-IL"/>
        </w:rPr>
      </w:pPr>
      <w:r w:rsidRPr="00333EE0">
        <w:rPr>
          <w:rFonts w:ascii="Constantia" w:hAnsi="Constantia" w:cs="Angsana New"/>
          <w:b/>
          <w:bCs/>
          <w:sz w:val="28"/>
          <w:szCs w:val="28"/>
          <w:lang w:bidi="he-IL"/>
        </w:rPr>
        <w:t xml:space="preserve">Crystal </w:t>
      </w:r>
      <w:proofErr w:type="spellStart"/>
      <w:r w:rsidRPr="00333EE0">
        <w:rPr>
          <w:rFonts w:ascii="Constantia" w:hAnsi="Constantia" w:cs="Angsana New"/>
          <w:b/>
          <w:bCs/>
          <w:sz w:val="28"/>
          <w:szCs w:val="28"/>
          <w:lang w:bidi="he-IL"/>
        </w:rPr>
        <w:t>Hugen</w:t>
      </w:r>
      <w:proofErr w:type="spellEnd"/>
      <w:r w:rsidRPr="00333EE0">
        <w:rPr>
          <w:rFonts w:ascii="Constantia" w:hAnsi="Constantia" w:cs="Angsana New"/>
          <w:b/>
          <w:bCs/>
          <w:sz w:val="28"/>
          <w:szCs w:val="28"/>
          <w:lang w:bidi="he-IL"/>
        </w:rPr>
        <w:t>, RN</w:t>
      </w:r>
    </w:p>
    <w:p w14:paraId="3390215C" w14:textId="1814B320" w:rsidR="00333EE0" w:rsidRPr="00333EE0" w:rsidRDefault="00333EE0" w:rsidP="00333EE0">
      <w:pPr>
        <w:widowControl w:val="0"/>
        <w:overflowPunct w:val="0"/>
        <w:autoSpaceDE w:val="0"/>
        <w:autoSpaceDN w:val="0"/>
        <w:spacing w:after="0" w:line="240" w:lineRule="auto"/>
        <w:ind w:right="14"/>
        <w:contextualSpacing/>
        <w:jc w:val="center"/>
        <w:rPr>
          <w:rFonts w:ascii="Constantia" w:hAnsi="Constantia" w:cs="Angsana New"/>
          <w:bCs/>
          <w:sz w:val="24"/>
          <w:szCs w:val="24"/>
          <w:lang w:bidi="he-IL"/>
        </w:rPr>
      </w:pPr>
      <w:r w:rsidRPr="00333EE0">
        <w:rPr>
          <w:rFonts w:ascii="Constantia" w:hAnsi="Constantia" w:cs="Angsana New"/>
          <w:bCs/>
          <w:sz w:val="24"/>
          <w:szCs w:val="24"/>
          <w:lang w:bidi="he-IL"/>
        </w:rPr>
        <w:t xml:space="preserve">6112 De </w:t>
      </w:r>
      <w:proofErr w:type="spellStart"/>
      <w:r w:rsidRPr="00333EE0">
        <w:rPr>
          <w:rFonts w:ascii="Constantia" w:hAnsi="Constantia" w:cs="Angsana New"/>
          <w:bCs/>
          <w:sz w:val="24"/>
          <w:szCs w:val="24"/>
          <w:lang w:bidi="he-IL"/>
        </w:rPr>
        <w:t>Parsia</w:t>
      </w:r>
      <w:proofErr w:type="spellEnd"/>
      <w:r w:rsidRPr="00333EE0">
        <w:rPr>
          <w:rFonts w:ascii="Constantia" w:hAnsi="Constantia" w:cs="Angsana New"/>
          <w:bCs/>
          <w:sz w:val="24"/>
          <w:szCs w:val="24"/>
          <w:lang w:bidi="he-IL"/>
        </w:rPr>
        <w:t xml:space="preserve"> Avenue, Bakersfield, CA 93306</w:t>
      </w:r>
    </w:p>
    <w:p w14:paraId="3B5CA37C" w14:textId="77777777" w:rsidR="00333EE0" w:rsidRPr="00333EE0" w:rsidRDefault="00333EE0" w:rsidP="00333EE0">
      <w:pPr>
        <w:widowControl w:val="0"/>
        <w:overflowPunct w:val="0"/>
        <w:autoSpaceDE w:val="0"/>
        <w:autoSpaceDN w:val="0"/>
        <w:spacing w:after="0" w:line="240" w:lineRule="auto"/>
        <w:ind w:right="20"/>
        <w:jc w:val="center"/>
        <w:rPr>
          <w:rFonts w:ascii="Constantia" w:hAnsi="Constantia" w:cs="Angsana New"/>
          <w:bCs/>
          <w:sz w:val="24"/>
          <w:szCs w:val="24"/>
          <w:lang w:bidi="he-IL"/>
        </w:rPr>
      </w:pPr>
      <w:r w:rsidRPr="00333EE0">
        <w:rPr>
          <w:rFonts w:ascii="Constantia" w:hAnsi="Constantia" w:cs="Angsana New"/>
          <w:bCs/>
          <w:sz w:val="24"/>
          <w:szCs w:val="24"/>
          <w:lang w:bidi="he-IL"/>
        </w:rPr>
        <w:t xml:space="preserve">Cell: (661) 619-7987 E-mail: </w:t>
      </w:r>
      <w:hyperlink r:id="rId5" w:history="1">
        <w:r w:rsidRPr="00333EE0">
          <w:rPr>
            <w:rStyle w:val="Hyperlink"/>
            <w:rFonts w:ascii="Constantia" w:hAnsi="Constantia" w:cs="Angsana New"/>
            <w:bCs/>
            <w:sz w:val="24"/>
            <w:szCs w:val="24"/>
            <w:lang w:bidi="he-IL"/>
          </w:rPr>
          <w:t>crystal.hugen@gmail.com</w:t>
        </w:r>
      </w:hyperlink>
    </w:p>
    <w:p w14:paraId="6BF89673" w14:textId="77777777" w:rsidR="00333EE0" w:rsidRDefault="00333EE0" w:rsidP="00333EE0">
      <w:pPr>
        <w:widowControl w:val="0"/>
        <w:pBdr>
          <w:between w:val="thinThickSmallGap" w:sz="24" w:space="1" w:color="auto"/>
        </w:pBdr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3"/>
          <w:szCs w:val="23"/>
          <w:u w:val="single"/>
        </w:rPr>
      </w:pPr>
    </w:p>
    <w:p w14:paraId="3AB0A1C7" w14:textId="77777777" w:rsidR="00333EE0" w:rsidRDefault="00333EE0" w:rsidP="00333EE0">
      <w:pPr>
        <w:widowControl w:val="0"/>
        <w:pBdr>
          <w:between w:val="thinThickSmallGap" w:sz="24" w:space="1" w:color="auto"/>
        </w:pBdr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3"/>
          <w:szCs w:val="23"/>
          <w:u w:val="single"/>
        </w:rPr>
      </w:pPr>
    </w:p>
    <w:p w14:paraId="253B2DA1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/>
          <w:sz w:val="24"/>
          <w:szCs w:val="24"/>
          <w:u w:val="single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t>Professional Summary</w:t>
      </w:r>
    </w:p>
    <w:p w14:paraId="6A524743" w14:textId="77777777" w:rsidR="00333EE0" w:rsidRPr="00333EE0" w:rsidRDefault="00333EE0" w:rsidP="00333EE0">
      <w:pPr>
        <w:widowControl w:val="0"/>
        <w:autoSpaceDE w:val="0"/>
        <w:autoSpaceDN w:val="0"/>
        <w:spacing w:after="0" w:line="60" w:lineRule="exact"/>
        <w:ind w:left="90"/>
        <w:jc w:val="both"/>
        <w:rPr>
          <w:rFonts w:ascii="Constantia" w:hAnsi="Constantia"/>
          <w:sz w:val="20"/>
          <w:szCs w:val="20"/>
        </w:rPr>
      </w:pPr>
    </w:p>
    <w:p w14:paraId="7184C402" w14:textId="60C9AA22" w:rsidR="00333EE0" w:rsidRPr="00333EE0" w:rsidRDefault="00333EE0" w:rsidP="00333EE0">
      <w:pPr>
        <w:widowControl w:val="0"/>
        <w:tabs>
          <w:tab w:val="left" w:pos="10800"/>
        </w:tabs>
        <w:overflowPunct w:val="0"/>
        <w:autoSpaceDE w:val="0"/>
        <w:autoSpaceDN w:val="0"/>
        <w:spacing w:after="0" w:line="247" w:lineRule="auto"/>
        <w:ind w:left="90"/>
        <w:rPr>
          <w:rFonts w:ascii="Constantia" w:hAnsi="Constantia" w:cs="Arial"/>
          <w:sz w:val="20"/>
          <w:szCs w:val="20"/>
        </w:rPr>
      </w:pPr>
      <w:r w:rsidRPr="00333EE0">
        <w:rPr>
          <w:rFonts w:ascii="Constantia" w:hAnsi="Constantia" w:cs="Arial"/>
          <w:sz w:val="20"/>
          <w:szCs w:val="20"/>
        </w:rPr>
        <w:t xml:space="preserve">Licensed RN with </w:t>
      </w:r>
      <w:r w:rsidR="008B4CF3">
        <w:rPr>
          <w:rFonts w:ascii="Constantia" w:hAnsi="Constantia" w:cs="Arial"/>
          <w:sz w:val="20"/>
          <w:szCs w:val="20"/>
        </w:rPr>
        <w:t>seven</w:t>
      </w:r>
      <w:r w:rsidRPr="00333EE0">
        <w:rPr>
          <w:rFonts w:ascii="Constantia" w:hAnsi="Constantia" w:cs="Arial"/>
          <w:sz w:val="20"/>
          <w:szCs w:val="20"/>
        </w:rPr>
        <w:t xml:space="preserve"> years active experience working in a 22 bed Emergency Department and Rapid Care Treatment Area, upholding a high standard of nursing care for a diverse population ranging from pediatrics to geriatrics in a variety of settings including: ED, ICU, Med-Surg, Tele, Pediatrics, Geriatrics, and sufficient Psychiatric care within. </w:t>
      </w:r>
    </w:p>
    <w:p w14:paraId="0D60656F" w14:textId="77777777" w:rsidR="00333EE0" w:rsidRPr="00333EE0" w:rsidRDefault="00333EE0" w:rsidP="00333EE0">
      <w:pPr>
        <w:widowControl w:val="0"/>
        <w:tabs>
          <w:tab w:val="left" w:pos="10800"/>
        </w:tabs>
        <w:overflowPunct w:val="0"/>
        <w:autoSpaceDE w:val="0"/>
        <w:autoSpaceDN w:val="0"/>
        <w:spacing w:after="0" w:line="247" w:lineRule="auto"/>
        <w:ind w:left="90"/>
        <w:rPr>
          <w:rFonts w:ascii="Constantia" w:hAnsi="Constantia" w:cs="Arial"/>
          <w:sz w:val="20"/>
          <w:szCs w:val="20"/>
        </w:rPr>
      </w:pPr>
    </w:p>
    <w:p w14:paraId="46200B98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4"/>
          <w:szCs w:val="24"/>
          <w:u w:val="single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t>Current Licenses and Certifications</w:t>
      </w:r>
    </w:p>
    <w:p w14:paraId="5669AFDE" w14:textId="77777777" w:rsidR="00333EE0" w:rsidRPr="00333EE0" w:rsidRDefault="00333EE0" w:rsidP="00333EE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onstantia" w:hAnsi="Constantia" w:cs="Arial"/>
          <w:bCs/>
          <w:i/>
        </w:rPr>
      </w:pPr>
      <w:r w:rsidRPr="00333EE0">
        <w:rPr>
          <w:rFonts w:ascii="Constantia" w:hAnsi="Constantia" w:cs="Arial"/>
          <w:i/>
          <w:sz w:val="20"/>
          <w:szCs w:val="20"/>
        </w:rPr>
        <w:t>Certified</w:t>
      </w:r>
      <w:r w:rsidRPr="00333EE0">
        <w:rPr>
          <w:rFonts w:ascii="Constantia" w:hAnsi="Constantia" w:cs="Arial"/>
          <w:bCs/>
          <w:i/>
        </w:rPr>
        <w:t xml:space="preserve"> Registered Nurse - License #95022678 </w:t>
      </w:r>
      <w:r w:rsidRPr="00333EE0">
        <w:rPr>
          <w:rFonts w:ascii="Constantia" w:hAnsi="Constantia" w:cs="Arial"/>
          <w:bCs/>
          <w:i/>
        </w:rPr>
        <w:tab/>
      </w:r>
    </w:p>
    <w:p w14:paraId="2F8CB5D6" w14:textId="77777777" w:rsidR="00333EE0" w:rsidRPr="00333EE0" w:rsidRDefault="00333EE0" w:rsidP="00333EE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onstantia" w:hAnsi="Constantia"/>
          <w:b/>
          <w:sz w:val="20"/>
          <w:szCs w:val="20"/>
        </w:rPr>
      </w:pPr>
      <w:r w:rsidRPr="00333EE0">
        <w:rPr>
          <w:rFonts w:ascii="Constantia" w:hAnsi="Constantia" w:cs="Arial"/>
          <w:i/>
          <w:sz w:val="20"/>
          <w:szCs w:val="20"/>
        </w:rPr>
        <w:t xml:space="preserve">BCLS </w:t>
      </w:r>
      <w:proofErr w:type="gramStart"/>
      <w:r w:rsidRPr="00333EE0">
        <w:rPr>
          <w:rFonts w:ascii="Constantia" w:hAnsi="Constantia" w:cs="Arial"/>
          <w:i/>
          <w:sz w:val="20"/>
          <w:szCs w:val="20"/>
        </w:rPr>
        <w:t>-  Basic</w:t>
      </w:r>
      <w:proofErr w:type="gramEnd"/>
      <w:r w:rsidRPr="00333EE0">
        <w:rPr>
          <w:rFonts w:ascii="Constantia" w:hAnsi="Constantia" w:cs="Arial"/>
          <w:i/>
          <w:sz w:val="20"/>
          <w:szCs w:val="20"/>
        </w:rPr>
        <w:t xml:space="preserve"> Cardiac Life Support</w:t>
      </w:r>
    </w:p>
    <w:p w14:paraId="44289295" w14:textId="77777777" w:rsidR="00333EE0" w:rsidRPr="00333EE0" w:rsidRDefault="00333EE0" w:rsidP="00333EE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onstantia" w:hAnsi="Constantia" w:cs="Arial"/>
          <w:i/>
          <w:sz w:val="20"/>
          <w:szCs w:val="20"/>
        </w:rPr>
      </w:pPr>
      <w:r w:rsidRPr="00333EE0">
        <w:rPr>
          <w:rFonts w:ascii="Constantia" w:hAnsi="Constantia" w:cs="Arial"/>
          <w:i/>
          <w:sz w:val="20"/>
          <w:szCs w:val="20"/>
        </w:rPr>
        <w:t>ALS - Advanced Life Support</w:t>
      </w:r>
    </w:p>
    <w:p w14:paraId="638C2EAD" w14:textId="77777777" w:rsidR="00333EE0" w:rsidRPr="00333EE0" w:rsidRDefault="00333EE0" w:rsidP="00333EE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onstantia" w:hAnsi="Constantia" w:cs="Arial"/>
          <w:i/>
          <w:sz w:val="20"/>
          <w:szCs w:val="20"/>
        </w:rPr>
      </w:pPr>
      <w:r w:rsidRPr="00333EE0">
        <w:rPr>
          <w:rFonts w:ascii="Constantia" w:hAnsi="Constantia" w:cs="Arial"/>
          <w:i/>
          <w:sz w:val="20"/>
          <w:szCs w:val="20"/>
        </w:rPr>
        <w:t>PALS – Pediatric Advanced Life Support</w:t>
      </w:r>
    </w:p>
    <w:p w14:paraId="13E786CE" w14:textId="77777777" w:rsidR="00333EE0" w:rsidRPr="00333EE0" w:rsidRDefault="00333EE0" w:rsidP="00333EE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onstantia" w:hAnsi="Constantia" w:cs="Arial"/>
          <w:i/>
          <w:sz w:val="20"/>
          <w:szCs w:val="20"/>
        </w:rPr>
      </w:pPr>
      <w:r w:rsidRPr="00333EE0">
        <w:rPr>
          <w:rFonts w:ascii="Constantia" w:hAnsi="Constantia" w:cs="Arial"/>
          <w:i/>
          <w:sz w:val="20"/>
          <w:szCs w:val="20"/>
        </w:rPr>
        <w:t xml:space="preserve">NIHSS – National Institutes of Health Stroke Scale     </w:t>
      </w:r>
    </w:p>
    <w:p w14:paraId="342B4C27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360"/>
        <w:rPr>
          <w:rFonts w:ascii="Constantia" w:hAnsi="Constantia" w:cs="Arial"/>
          <w:i/>
          <w:sz w:val="20"/>
          <w:szCs w:val="20"/>
        </w:rPr>
      </w:pPr>
      <w:r w:rsidRPr="00333EE0">
        <w:rPr>
          <w:rFonts w:ascii="Constantia" w:hAnsi="Constantia" w:cs="Arial"/>
          <w:i/>
          <w:sz w:val="20"/>
          <w:szCs w:val="20"/>
        </w:rPr>
        <w:t xml:space="preserve">     </w:t>
      </w:r>
    </w:p>
    <w:p w14:paraId="7C153A4C" w14:textId="77777777" w:rsidR="00333EE0" w:rsidRPr="00333EE0" w:rsidRDefault="00333EE0" w:rsidP="00333EE0">
      <w:pPr>
        <w:pStyle w:val="ListParagraph"/>
        <w:widowControl w:val="0"/>
        <w:tabs>
          <w:tab w:val="left" w:pos="11160"/>
        </w:tabs>
        <w:overflowPunct w:val="0"/>
        <w:autoSpaceDE w:val="0"/>
        <w:autoSpaceDN w:val="0"/>
        <w:spacing w:after="0" w:line="247" w:lineRule="auto"/>
        <w:ind w:left="90"/>
        <w:jc w:val="both"/>
        <w:rPr>
          <w:rFonts w:ascii="Constantia" w:hAnsi="Constantia"/>
          <w:sz w:val="8"/>
          <w:szCs w:val="20"/>
        </w:rPr>
      </w:pPr>
    </w:p>
    <w:p w14:paraId="556A7669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/>
          <w:sz w:val="24"/>
          <w:szCs w:val="24"/>
          <w:u w:val="single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t>Qualifications</w:t>
      </w:r>
    </w:p>
    <w:p w14:paraId="704D7D46" w14:textId="77777777" w:rsidR="00333EE0" w:rsidRPr="00333EE0" w:rsidRDefault="00333EE0" w:rsidP="00333EE0">
      <w:pPr>
        <w:widowControl w:val="0"/>
        <w:autoSpaceDE w:val="0"/>
        <w:autoSpaceDN w:val="0"/>
        <w:spacing w:after="0" w:line="50" w:lineRule="exact"/>
        <w:rPr>
          <w:rFonts w:ascii="Constantia" w:hAnsi="Constantia"/>
          <w:sz w:val="20"/>
          <w:szCs w:val="20"/>
        </w:rPr>
      </w:pPr>
    </w:p>
    <w:tbl>
      <w:tblPr>
        <w:tblW w:w="108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3725"/>
        <w:gridCol w:w="3228"/>
      </w:tblGrid>
      <w:tr w:rsidR="00333EE0" w:rsidRPr="00333EE0" w14:paraId="292F88F8" w14:textId="77777777" w:rsidTr="002F2936">
        <w:trPr>
          <w:trHeight w:val="254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67CBCC2E" w14:textId="77777777" w:rsidR="00333EE0" w:rsidRPr="00333EE0" w:rsidRDefault="00333EE0" w:rsidP="002F29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b/>
                <w:i/>
                <w:sz w:val="20"/>
                <w:szCs w:val="20"/>
              </w:rPr>
              <w:t>Conversational Spanish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4F454" w14:textId="77777777" w:rsidR="00333EE0" w:rsidRPr="00333EE0" w:rsidRDefault="00333EE0" w:rsidP="002F29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Broad medical terminology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0BFDF869" w14:textId="77777777" w:rsidR="00333EE0" w:rsidRPr="00333EE0" w:rsidRDefault="00333EE0" w:rsidP="002F29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Physical examinations</w:t>
            </w:r>
          </w:p>
        </w:tc>
      </w:tr>
      <w:tr w:rsidR="00333EE0" w:rsidRPr="00333EE0" w14:paraId="02622527" w14:textId="77777777" w:rsidTr="002F2936">
        <w:trPr>
          <w:trHeight w:val="241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1FA66E1C" w14:textId="77777777" w:rsidR="00333EE0" w:rsidRPr="00333EE0" w:rsidRDefault="00333EE0" w:rsidP="002F29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Enthusiastic caregiver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DDBF" w14:textId="77777777" w:rsidR="00333EE0" w:rsidRPr="00333EE0" w:rsidRDefault="00333EE0" w:rsidP="002F29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Direct patient care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3D79BD5B" w14:textId="77777777" w:rsidR="00333EE0" w:rsidRPr="00333EE0" w:rsidRDefault="00333EE0" w:rsidP="002F29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Infection control</w:t>
            </w:r>
          </w:p>
        </w:tc>
      </w:tr>
      <w:tr w:rsidR="00333EE0" w:rsidRPr="00333EE0" w14:paraId="109E7C1B" w14:textId="77777777" w:rsidTr="002F2936">
        <w:trPr>
          <w:trHeight w:val="241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0A37FB86" w14:textId="77777777" w:rsidR="00333EE0" w:rsidRPr="00333EE0" w:rsidRDefault="00333EE0" w:rsidP="002F29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Health and wellness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8F98F" w14:textId="77777777" w:rsidR="00333EE0" w:rsidRPr="00333EE0" w:rsidRDefault="00333EE0" w:rsidP="002F29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Documentation &amp; charting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734A9E0E" w14:textId="77777777" w:rsidR="00333EE0" w:rsidRPr="00333EE0" w:rsidRDefault="00333EE0" w:rsidP="002F29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Diagnostic tools</w:t>
            </w:r>
          </w:p>
        </w:tc>
      </w:tr>
      <w:tr w:rsidR="00333EE0" w:rsidRPr="00333EE0" w14:paraId="206FB73D" w14:textId="77777777" w:rsidTr="002F2936">
        <w:trPr>
          <w:trHeight w:val="241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2B0BE12A" w14:textId="77777777" w:rsidR="00333EE0" w:rsidRPr="00333EE0" w:rsidRDefault="00333EE0" w:rsidP="002F29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Culturally sensitive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DB6F" w14:textId="77777777" w:rsidR="00333EE0" w:rsidRPr="00333EE0" w:rsidRDefault="00333EE0" w:rsidP="002F29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Emergency preparedness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37F3D644" w14:textId="77777777" w:rsidR="00333EE0" w:rsidRPr="00333EE0" w:rsidRDefault="00333EE0" w:rsidP="002F29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IV therapy management</w:t>
            </w:r>
          </w:p>
        </w:tc>
      </w:tr>
      <w:tr w:rsidR="00333EE0" w:rsidRPr="00333EE0" w14:paraId="6D8BAD0F" w14:textId="77777777" w:rsidTr="002F2936">
        <w:trPr>
          <w:trHeight w:val="241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78D5630B" w14:textId="77777777" w:rsidR="00333EE0" w:rsidRPr="00333EE0" w:rsidRDefault="00333EE0" w:rsidP="002F29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Patient advocacy &amp; education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58C91" w14:textId="77777777" w:rsidR="00333EE0" w:rsidRPr="00333EE0" w:rsidRDefault="00333EE0" w:rsidP="002F29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Disease Processes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602E5BFC" w14:textId="77777777" w:rsidR="00333EE0" w:rsidRPr="00333EE0" w:rsidRDefault="00333EE0" w:rsidP="002F29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Clinical procedures</w:t>
            </w:r>
          </w:p>
        </w:tc>
      </w:tr>
      <w:tr w:rsidR="00333EE0" w:rsidRPr="00333EE0" w14:paraId="7185DCBB" w14:textId="77777777" w:rsidTr="002F2936">
        <w:trPr>
          <w:trHeight w:val="241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227B027A" w14:textId="77777777" w:rsidR="00333EE0" w:rsidRPr="00333EE0" w:rsidRDefault="00333EE0" w:rsidP="002F29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Care plan development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AB6B1" w14:textId="77777777" w:rsidR="00333EE0" w:rsidRPr="00333EE0" w:rsidRDefault="00333EE0" w:rsidP="002F29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Policies &amp; procedures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6FDFA33A" w14:textId="77777777" w:rsidR="00333EE0" w:rsidRPr="00333EE0" w:rsidRDefault="00333EE0" w:rsidP="002F29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Treatment modalities</w:t>
            </w:r>
          </w:p>
        </w:tc>
      </w:tr>
      <w:tr w:rsidR="00333EE0" w:rsidRPr="00333EE0" w14:paraId="5FAC451D" w14:textId="77777777" w:rsidTr="002F2936">
        <w:trPr>
          <w:trHeight w:val="241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3771EB18" w14:textId="77777777" w:rsidR="00333EE0" w:rsidRPr="00333EE0" w:rsidRDefault="00333EE0" w:rsidP="002F29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/>
                <w:sz w:val="20"/>
                <w:szCs w:val="20"/>
              </w:rPr>
              <w:t>Strong medical ethic &amp; values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C69F" w14:textId="77777777" w:rsidR="00333EE0" w:rsidRPr="00333EE0" w:rsidRDefault="00333EE0" w:rsidP="002F29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Medication administration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8" w:space="0" w:color="FEFDFD"/>
            </w:tcBorders>
            <w:vAlign w:val="bottom"/>
          </w:tcPr>
          <w:p w14:paraId="57547F80" w14:textId="77777777" w:rsidR="00333EE0" w:rsidRPr="00333EE0" w:rsidRDefault="00333EE0" w:rsidP="002F293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333EE0">
              <w:rPr>
                <w:rFonts w:ascii="Constantia" w:hAnsi="Constantia" w:cs="Arial"/>
                <w:sz w:val="20"/>
                <w:szCs w:val="20"/>
              </w:rPr>
              <w:t>Patient safety</w:t>
            </w:r>
          </w:p>
        </w:tc>
      </w:tr>
    </w:tbl>
    <w:p w14:paraId="6EE44DC9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8"/>
          <w:szCs w:val="20"/>
        </w:rPr>
      </w:pPr>
    </w:p>
    <w:p w14:paraId="47891992" w14:textId="77777777" w:rsidR="00333EE0" w:rsidRPr="00333EE0" w:rsidRDefault="00333EE0" w:rsidP="00333EE0">
      <w:pPr>
        <w:widowControl w:val="0"/>
        <w:pBdr>
          <w:between w:val="thinThickSmallGap" w:sz="24" w:space="1" w:color="auto"/>
        </w:pBdr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u w:val="single"/>
        </w:rPr>
      </w:pPr>
    </w:p>
    <w:p w14:paraId="71A6D220" w14:textId="77777777" w:rsidR="00333EE0" w:rsidRPr="00333EE0" w:rsidRDefault="00333EE0" w:rsidP="00333EE0">
      <w:pPr>
        <w:widowControl w:val="0"/>
        <w:pBdr>
          <w:between w:val="thinThickSmallGap" w:sz="24" w:space="1" w:color="auto"/>
        </w:pBdr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u w:val="single"/>
        </w:rPr>
      </w:pPr>
    </w:p>
    <w:p w14:paraId="27D7F888" w14:textId="2605779C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4"/>
          <w:szCs w:val="24"/>
          <w:u w:val="single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t>Professional Experience</w:t>
      </w:r>
      <w:r w:rsidR="0034096D">
        <w:rPr>
          <w:rFonts w:ascii="Constantia" w:hAnsi="Constantia" w:cs="Arial"/>
          <w:b/>
          <w:bCs/>
          <w:sz w:val="24"/>
          <w:szCs w:val="24"/>
          <w:u w:val="single"/>
        </w:rPr>
        <w:t xml:space="preserve"> (Nursing)</w:t>
      </w:r>
    </w:p>
    <w:p w14:paraId="23664A42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u w:val="single"/>
        </w:rPr>
      </w:pPr>
    </w:p>
    <w:p w14:paraId="263B7914" w14:textId="60BE299B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>Registered Nurse | Dignity Health – Mercy Hospital, Bakersfield| Ma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>r</w:t>
      </w: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 2014 – Present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 xml:space="preserve"> (FT)</w:t>
      </w:r>
    </w:p>
    <w:p w14:paraId="52A0C975" w14:textId="3ADE100F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>Evaluate, assess, and triage incoming patients at all levels of care from life threatening, to acute, and chronic care</w:t>
      </w:r>
      <w:r>
        <w:rPr>
          <w:rFonts w:ascii="Constantia" w:hAnsi="Constantia" w:cs="Arial"/>
          <w:bCs/>
          <w:sz w:val="20"/>
          <w:szCs w:val="20"/>
        </w:rPr>
        <w:t>.</w:t>
      </w:r>
    </w:p>
    <w:p w14:paraId="7D5D7B7F" w14:textId="77777777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>Analyzed and assessed patient’s conditions and implemented effective treatments.</w:t>
      </w:r>
    </w:p>
    <w:p w14:paraId="0657A9DB" w14:textId="77777777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>Worked effectively collaborating with multi-disciplinary teams and resources.</w:t>
      </w:r>
    </w:p>
    <w:p w14:paraId="6C1BEDA1" w14:textId="76B4C163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>Care planning</w:t>
      </w:r>
      <w:r>
        <w:rPr>
          <w:rFonts w:ascii="Constantia" w:hAnsi="Constantia" w:cs="Arial"/>
          <w:bCs/>
          <w:sz w:val="20"/>
          <w:szCs w:val="20"/>
        </w:rPr>
        <w:t>,</w:t>
      </w:r>
      <w:r w:rsidRPr="00333EE0">
        <w:rPr>
          <w:rFonts w:ascii="Constantia" w:hAnsi="Constantia" w:cs="Arial"/>
          <w:bCs/>
          <w:sz w:val="20"/>
          <w:szCs w:val="20"/>
        </w:rPr>
        <w:t xml:space="preserve"> documentation, including discharges, medication management, patient safety, and treatment plans</w:t>
      </w:r>
      <w:r>
        <w:rPr>
          <w:rFonts w:ascii="Constantia" w:hAnsi="Constantia" w:cs="Arial"/>
          <w:bCs/>
          <w:sz w:val="20"/>
          <w:szCs w:val="20"/>
        </w:rPr>
        <w:t>.</w:t>
      </w:r>
    </w:p>
    <w:p w14:paraId="067826BD" w14:textId="3627EC4E" w:rsid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 xml:space="preserve">Ongoing </w:t>
      </w:r>
      <w:r>
        <w:rPr>
          <w:rFonts w:ascii="Constantia" w:hAnsi="Constantia" w:cs="Arial"/>
          <w:bCs/>
          <w:sz w:val="20"/>
          <w:szCs w:val="20"/>
        </w:rPr>
        <w:t xml:space="preserve">monthly education/training </w:t>
      </w:r>
      <w:r w:rsidRPr="00333EE0">
        <w:rPr>
          <w:rFonts w:ascii="Constantia" w:hAnsi="Constantia" w:cs="Arial"/>
          <w:bCs/>
          <w:sz w:val="20"/>
          <w:szCs w:val="20"/>
        </w:rPr>
        <w:t xml:space="preserve">in </w:t>
      </w:r>
      <w:proofErr w:type="spellStart"/>
      <w:r>
        <w:rPr>
          <w:rFonts w:ascii="Constantia" w:hAnsi="Constantia" w:cs="Arial"/>
          <w:bCs/>
          <w:sz w:val="20"/>
          <w:szCs w:val="20"/>
        </w:rPr>
        <w:t>MyJourney</w:t>
      </w:r>
      <w:proofErr w:type="spellEnd"/>
      <w:r>
        <w:rPr>
          <w:rFonts w:ascii="Constantia" w:hAnsi="Constantia" w:cs="Arial"/>
          <w:bCs/>
          <w:sz w:val="20"/>
          <w:szCs w:val="20"/>
        </w:rPr>
        <w:t xml:space="preserve"> and various hospital annual skills.</w:t>
      </w:r>
    </w:p>
    <w:p w14:paraId="34A13372" w14:textId="77777777" w:rsidR="00333EE0" w:rsidRDefault="00333EE0" w:rsidP="00333EE0">
      <w:pPr>
        <w:widowControl w:val="0"/>
        <w:autoSpaceDE w:val="0"/>
        <w:autoSpaceDN w:val="0"/>
        <w:spacing w:after="0" w:line="240" w:lineRule="auto"/>
        <w:ind w:left="810"/>
        <w:rPr>
          <w:rFonts w:ascii="Constantia" w:hAnsi="Constantia" w:cs="Arial"/>
          <w:bCs/>
          <w:sz w:val="20"/>
          <w:szCs w:val="20"/>
        </w:rPr>
      </w:pPr>
    </w:p>
    <w:p w14:paraId="098F49DD" w14:textId="579E2E4D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>Registered Nurse |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 xml:space="preserve"> Bakersfield Hematology &amp; Oncology</w:t>
      </w: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, Bakersfield| 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>Sep</w:t>
      </w: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 20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>21</w:t>
      </w: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 – Present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 xml:space="preserve"> (per-diem)</w:t>
      </w:r>
    </w:p>
    <w:p w14:paraId="5CF7C425" w14:textId="5F027941" w:rsidR="00CD3268" w:rsidRPr="0034096D" w:rsidRDefault="00333EE0" w:rsidP="00A76E4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4096D">
        <w:rPr>
          <w:rFonts w:ascii="Constantia" w:hAnsi="Constantia" w:cs="Arial"/>
          <w:bCs/>
          <w:sz w:val="20"/>
          <w:szCs w:val="20"/>
        </w:rPr>
        <w:t>Evaluate, assess</w:t>
      </w:r>
      <w:r w:rsidR="00CD3268" w:rsidRPr="0034096D">
        <w:rPr>
          <w:rFonts w:ascii="Constantia" w:hAnsi="Constantia" w:cs="Arial"/>
          <w:bCs/>
          <w:sz w:val="20"/>
          <w:szCs w:val="20"/>
        </w:rPr>
        <w:t xml:space="preserve">, and monitor patient’s condition while receiving chemotherapy or other treatments. </w:t>
      </w:r>
    </w:p>
    <w:p w14:paraId="099C041E" w14:textId="4F504067" w:rsidR="00333EE0" w:rsidRPr="0034096D" w:rsidRDefault="00CD3268" w:rsidP="00CD326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4096D">
        <w:rPr>
          <w:rFonts w:ascii="Constantia" w:hAnsi="Constantia" w:cs="Arial"/>
          <w:bCs/>
          <w:sz w:val="20"/>
          <w:szCs w:val="20"/>
        </w:rPr>
        <w:t xml:space="preserve">Develop care plans, management protocols, administer medications, </w:t>
      </w:r>
      <w:r w:rsidR="0034096D">
        <w:rPr>
          <w:rFonts w:ascii="Constantia" w:hAnsi="Constantia" w:cs="Arial"/>
          <w:bCs/>
          <w:sz w:val="20"/>
          <w:szCs w:val="20"/>
        </w:rPr>
        <w:t xml:space="preserve">immunotherapy, </w:t>
      </w:r>
      <w:r w:rsidRPr="0034096D">
        <w:rPr>
          <w:rFonts w:ascii="Constantia" w:hAnsi="Constantia" w:cs="Arial"/>
          <w:bCs/>
          <w:sz w:val="20"/>
          <w:szCs w:val="20"/>
        </w:rPr>
        <w:t xml:space="preserve">chemotherapy/infusions. </w:t>
      </w:r>
    </w:p>
    <w:p w14:paraId="4156B343" w14:textId="3E2B3023" w:rsidR="00333EE0" w:rsidRPr="0034096D" w:rsidRDefault="0034096D" w:rsidP="0034096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4096D">
        <w:rPr>
          <w:rFonts w:ascii="Constantia" w:eastAsia="Times New Roman" w:hAnsi="Constantia" w:cs="Arial"/>
          <w:color w:val="222222"/>
          <w:sz w:val="20"/>
          <w:szCs w:val="20"/>
        </w:rPr>
        <w:t xml:space="preserve">Communicating and educating patients and their family on procedures, treatment and follow-up plans. </w:t>
      </w:r>
    </w:p>
    <w:p w14:paraId="4A4E0DF5" w14:textId="229AA164" w:rsidR="0034096D" w:rsidRPr="0034096D" w:rsidRDefault="0034096D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Cs/>
          <w:sz w:val="20"/>
          <w:szCs w:val="20"/>
        </w:rPr>
      </w:pPr>
      <w:r w:rsidRPr="0034096D">
        <w:rPr>
          <w:rFonts w:ascii="Constantia" w:hAnsi="Constantia" w:cs="Arial"/>
          <w:bCs/>
          <w:sz w:val="20"/>
          <w:szCs w:val="20"/>
        </w:rPr>
        <w:t xml:space="preserve">Monitored, tracked, and conveyed important information to help optimize patient’s treatment planning and care. </w:t>
      </w:r>
    </w:p>
    <w:p w14:paraId="200C8525" w14:textId="1B5CADE4" w:rsidR="00333EE0" w:rsidRDefault="00333EE0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Cs/>
          <w:sz w:val="20"/>
          <w:szCs w:val="20"/>
        </w:rPr>
      </w:pPr>
    </w:p>
    <w:p w14:paraId="135207DE" w14:textId="77777777" w:rsidR="00CD3268" w:rsidRDefault="00333EE0" w:rsidP="00CD3268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Registered Nurse | 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>Physicians Plaza Surgical Center</w:t>
      </w: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>, Bakersfield| Mar 201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>6</w:t>
      </w: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 – </w:t>
      </w:r>
      <w:r>
        <w:rPr>
          <w:rFonts w:ascii="Constantia" w:hAnsi="Constantia" w:cs="Arial"/>
          <w:b/>
          <w:bCs/>
          <w:sz w:val="20"/>
          <w:szCs w:val="20"/>
          <w:u w:val="single"/>
        </w:rPr>
        <w:t>Jan 2017 (per-diem)</w:t>
      </w:r>
    </w:p>
    <w:p w14:paraId="7E546B67" w14:textId="77777777" w:rsidR="00CD3268" w:rsidRPr="00CD3268" w:rsidRDefault="00333EE0" w:rsidP="00CD326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>Monitoring</w:t>
      </w:r>
      <w:r w:rsidR="00CD3268" w:rsidRPr="00CD3268">
        <w:rPr>
          <w:rFonts w:ascii="Constantia" w:eastAsia="Times New Roman" w:hAnsi="Constantia" w:cs="Arial"/>
          <w:color w:val="222222"/>
          <w:sz w:val="20"/>
          <w:szCs w:val="20"/>
        </w:rPr>
        <w:t xml:space="preserve"> and documenting</w:t>
      </w: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 xml:space="preserve"> post-op patients’ condition of recovery and consciousness from anesthesia</w:t>
      </w:r>
    </w:p>
    <w:p w14:paraId="4D92473B" w14:textId="77777777" w:rsidR="00CD3268" w:rsidRPr="00CD3268" w:rsidRDefault="00333EE0" w:rsidP="00CD326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>Checking vital signs to catch any malfunctions and provide an easy recovery</w:t>
      </w:r>
    </w:p>
    <w:p w14:paraId="659F0662" w14:textId="77777777" w:rsidR="00CD3268" w:rsidRPr="00CD3268" w:rsidRDefault="00333EE0" w:rsidP="00CD326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>Keeping dressings, bandages,</w:t>
      </w:r>
      <w:r w:rsidR="00CD3268" w:rsidRPr="00CD3268">
        <w:rPr>
          <w:rFonts w:ascii="Constantia" w:eastAsia="Times New Roman" w:hAnsi="Constantia" w:cs="Arial"/>
          <w:color w:val="222222"/>
          <w:sz w:val="20"/>
          <w:szCs w:val="20"/>
        </w:rPr>
        <w:t xml:space="preserve"> </w:t>
      </w: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 xml:space="preserve">clean, dry, and </w:t>
      </w:r>
      <w:r w:rsidR="00CD3268" w:rsidRPr="00CD3268">
        <w:rPr>
          <w:rFonts w:ascii="Constantia" w:eastAsia="Times New Roman" w:hAnsi="Constantia" w:cs="Arial"/>
          <w:color w:val="222222"/>
          <w:sz w:val="20"/>
          <w:szCs w:val="20"/>
        </w:rPr>
        <w:t>secure.</w:t>
      </w: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> </w:t>
      </w:r>
    </w:p>
    <w:p w14:paraId="49330B9F" w14:textId="77777777" w:rsidR="00CD3268" w:rsidRPr="00CD3268" w:rsidRDefault="00333EE0" w:rsidP="00CD326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>Treating pain, nausea, and other symptoms of post anesthesia</w:t>
      </w:r>
      <w:r w:rsidR="00CD3268" w:rsidRPr="00CD3268">
        <w:rPr>
          <w:rFonts w:ascii="Constantia" w:eastAsia="Times New Roman" w:hAnsi="Constantia" w:cs="Arial"/>
          <w:color w:val="222222"/>
          <w:sz w:val="20"/>
          <w:szCs w:val="20"/>
        </w:rPr>
        <w:t>.</w:t>
      </w:r>
    </w:p>
    <w:p w14:paraId="43B2772F" w14:textId="62CA0614" w:rsidR="00333EE0" w:rsidRPr="00CD3268" w:rsidRDefault="00333EE0" w:rsidP="00CD326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 xml:space="preserve">Communicating and educating patients and their family members on procedures and how to </w:t>
      </w:r>
      <w:r w:rsidR="00CD3268" w:rsidRPr="00CD3268">
        <w:rPr>
          <w:rFonts w:ascii="Constantia" w:eastAsia="Times New Roman" w:hAnsi="Constantia" w:cs="Arial"/>
          <w:color w:val="222222"/>
          <w:sz w:val="20"/>
          <w:szCs w:val="20"/>
        </w:rPr>
        <w:t xml:space="preserve">follow-up and </w:t>
      </w:r>
      <w:r w:rsidRPr="00CD3268">
        <w:rPr>
          <w:rFonts w:ascii="Constantia" w:eastAsia="Times New Roman" w:hAnsi="Constantia" w:cs="Arial"/>
          <w:color w:val="222222"/>
          <w:sz w:val="20"/>
          <w:szCs w:val="20"/>
        </w:rPr>
        <w:t>continue care upon discharge.</w:t>
      </w:r>
    </w:p>
    <w:p w14:paraId="4A72CDD7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4"/>
          <w:szCs w:val="20"/>
        </w:rPr>
      </w:pPr>
    </w:p>
    <w:p w14:paraId="314F9F40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4"/>
          <w:szCs w:val="20"/>
        </w:rPr>
      </w:pPr>
    </w:p>
    <w:p w14:paraId="6AD4AD66" w14:textId="77777777" w:rsidR="0034096D" w:rsidRDefault="0034096D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</w:p>
    <w:p w14:paraId="1C670C7E" w14:textId="77777777" w:rsidR="0034096D" w:rsidRDefault="0034096D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</w:p>
    <w:p w14:paraId="7A21798A" w14:textId="77777777" w:rsidR="0034096D" w:rsidRDefault="0034096D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</w:p>
    <w:p w14:paraId="5C0478B7" w14:textId="688A8CFA" w:rsidR="0034096D" w:rsidRPr="00333EE0" w:rsidRDefault="0034096D" w:rsidP="0034096D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4"/>
          <w:szCs w:val="24"/>
          <w:u w:val="single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lastRenderedPageBreak/>
        <w:t>Professional Experience</w:t>
      </w:r>
      <w:r>
        <w:rPr>
          <w:rFonts w:ascii="Constantia" w:hAnsi="Constantia" w:cs="Arial"/>
          <w:b/>
          <w:bCs/>
          <w:sz w:val="24"/>
          <w:szCs w:val="24"/>
          <w:u w:val="single"/>
        </w:rPr>
        <w:t xml:space="preserve"> (Other)</w:t>
      </w:r>
    </w:p>
    <w:p w14:paraId="0503BEB9" w14:textId="77777777" w:rsidR="0034096D" w:rsidRDefault="0034096D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</w:p>
    <w:p w14:paraId="6B42F5B4" w14:textId="77777777" w:rsidR="0034096D" w:rsidRDefault="0034096D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</w:p>
    <w:p w14:paraId="569D348A" w14:textId="7BB85FDF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Home Health Aid | Malini Iyengar, M.D. | Nov </w:t>
      </w:r>
      <w:r w:rsidRPr="00333EE0">
        <w:rPr>
          <w:rFonts w:ascii="Constantia" w:hAnsi="Constantia" w:cs="Arial"/>
          <w:b/>
          <w:bCs/>
          <w:szCs w:val="20"/>
          <w:u w:val="single"/>
        </w:rPr>
        <w:t>2010</w:t>
      </w: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 – Apr </w:t>
      </w:r>
      <w:r w:rsidRPr="00333EE0">
        <w:rPr>
          <w:rFonts w:ascii="Constantia" w:hAnsi="Constantia" w:cs="Arial"/>
          <w:b/>
          <w:bCs/>
          <w:szCs w:val="20"/>
          <w:u w:val="single"/>
        </w:rPr>
        <w:t>2011</w:t>
      </w:r>
    </w:p>
    <w:p w14:paraId="67F56740" w14:textId="77777777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hanging="450"/>
        <w:rPr>
          <w:rFonts w:ascii="Constantia" w:hAnsi="Constantia" w:cs="Arial"/>
          <w:b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 xml:space="preserve">Provided meal prep, feeding, bathing, clothing, toileting, passive ROM, and comfort for employer’s mother. </w:t>
      </w:r>
    </w:p>
    <w:p w14:paraId="4C86E947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810"/>
        <w:rPr>
          <w:rFonts w:ascii="Constantia" w:hAnsi="Constantia" w:cs="Arial"/>
          <w:b/>
          <w:bCs/>
          <w:sz w:val="20"/>
          <w:szCs w:val="20"/>
        </w:rPr>
      </w:pPr>
    </w:p>
    <w:p w14:paraId="6EB01943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Certified Medical Assistant | New Hope Health Care – John Park, M.D. | Mar 1999 – Oct </w:t>
      </w:r>
      <w:r w:rsidRPr="00333EE0">
        <w:rPr>
          <w:rFonts w:ascii="Constantia" w:hAnsi="Constantia" w:cs="Arial"/>
          <w:b/>
          <w:bCs/>
          <w:u w:val="single"/>
        </w:rPr>
        <w:t>2000</w:t>
      </w:r>
    </w:p>
    <w:p w14:paraId="74C622B0" w14:textId="77777777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onstantia" w:hAnsi="Constantia" w:cs="Arial"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 xml:space="preserve">Complete patient care in family and alternative practice. </w:t>
      </w:r>
      <w:r w:rsidRPr="00333EE0">
        <w:rPr>
          <w:rFonts w:ascii="Constantia" w:hAnsi="Constantia" w:cs="Arial"/>
          <w:bCs/>
          <w:i/>
          <w:sz w:val="20"/>
          <w:szCs w:val="20"/>
          <w:u w:val="single"/>
        </w:rPr>
        <w:t>Duties:</w:t>
      </w:r>
      <w:r w:rsidRPr="00333EE0">
        <w:rPr>
          <w:rFonts w:ascii="Constantia" w:hAnsi="Constantia" w:cs="Arial"/>
          <w:bCs/>
          <w:i/>
          <w:sz w:val="20"/>
          <w:szCs w:val="20"/>
        </w:rPr>
        <w:t xml:space="preserve"> Pt. work-up, vitals, injections, phlebotomy, EKG, PFT, chelation therapy, assisted doctor with procedures and minor surgery, scheduling, and billing. </w:t>
      </w:r>
    </w:p>
    <w:p w14:paraId="21F22F5E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0"/>
          <w:szCs w:val="20"/>
        </w:rPr>
      </w:pPr>
    </w:p>
    <w:p w14:paraId="630FE3AA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0"/>
          <w:szCs w:val="20"/>
          <w:u w:val="single"/>
        </w:rPr>
      </w:pPr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 xml:space="preserve">Certified Medical Assistant | Woman’s Care Center – R. </w:t>
      </w:r>
      <w:proofErr w:type="spellStart"/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>Wallrath</w:t>
      </w:r>
      <w:proofErr w:type="spellEnd"/>
      <w:r w:rsidRPr="00333EE0">
        <w:rPr>
          <w:rFonts w:ascii="Constantia" w:hAnsi="Constantia" w:cs="Arial"/>
          <w:b/>
          <w:bCs/>
          <w:sz w:val="20"/>
          <w:szCs w:val="20"/>
          <w:u w:val="single"/>
        </w:rPr>
        <w:t>, M.D. | Sep 1998 – Mar 1999</w:t>
      </w:r>
    </w:p>
    <w:p w14:paraId="739DEBA3" w14:textId="77777777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onstantia" w:hAnsi="Constantia" w:cs="Arial"/>
          <w:bCs/>
          <w:sz w:val="18"/>
          <w:szCs w:val="20"/>
          <w:u w:val="single"/>
        </w:rPr>
      </w:pPr>
      <w:r w:rsidRPr="00333EE0">
        <w:rPr>
          <w:rFonts w:ascii="Constantia" w:hAnsi="Constantia" w:cs="Arial"/>
          <w:bCs/>
          <w:sz w:val="20"/>
          <w:szCs w:val="20"/>
        </w:rPr>
        <w:t xml:space="preserve">Complete patient care in gynecology, obstetrics, and aesthetics. </w:t>
      </w:r>
      <w:r w:rsidRPr="00333EE0">
        <w:rPr>
          <w:rFonts w:ascii="Constantia" w:hAnsi="Constantia" w:cs="Arial"/>
          <w:bCs/>
          <w:i/>
          <w:sz w:val="18"/>
          <w:szCs w:val="20"/>
          <w:u w:val="single"/>
        </w:rPr>
        <w:t>Duties:</w:t>
      </w:r>
      <w:r w:rsidRPr="00333EE0">
        <w:rPr>
          <w:rFonts w:ascii="Constantia" w:hAnsi="Constantia" w:cs="Arial"/>
          <w:bCs/>
          <w:i/>
          <w:sz w:val="18"/>
          <w:szCs w:val="20"/>
        </w:rPr>
        <w:t xml:space="preserve"> Pt. work-up, vitals, injections, phlebotomy, DEXA scan, hair &amp; tattoo laser removal, assisted doctor with procedures and minor surgery.</w:t>
      </w:r>
      <w:r w:rsidRPr="00333EE0">
        <w:rPr>
          <w:rFonts w:ascii="Constantia" w:hAnsi="Constantia" w:cs="Arial"/>
          <w:bCs/>
          <w:sz w:val="18"/>
          <w:szCs w:val="20"/>
        </w:rPr>
        <w:t xml:space="preserve"> </w:t>
      </w:r>
    </w:p>
    <w:p w14:paraId="0C65C83A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810"/>
        <w:rPr>
          <w:rFonts w:ascii="Constantia" w:hAnsi="Constantia" w:cs="Arial"/>
          <w:b/>
          <w:bCs/>
          <w:sz w:val="18"/>
          <w:szCs w:val="20"/>
          <w:u w:val="single"/>
        </w:rPr>
      </w:pPr>
    </w:p>
    <w:p w14:paraId="37BEFDDC" w14:textId="77777777" w:rsidR="00333EE0" w:rsidRPr="0034096D" w:rsidRDefault="00333EE0" w:rsidP="00333EE0">
      <w:pPr>
        <w:widowControl w:val="0"/>
        <w:autoSpaceDE w:val="0"/>
        <w:autoSpaceDN w:val="0"/>
        <w:spacing w:after="0" w:line="240" w:lineRule="auto"/>
        <w:ind w:left="450"/>
        <w:rPr>
          <w:rFonts w:ascii="Constantia" w:hAnsi="Constantia" w:cs="Arial"/>
          <w:b/>
          <w:bCs/>
          <w:sz w:val="20"/>
          <w:u w:val="single"/>
        </w:rPr>
      </w:pPr>
      <w:r w:rsidRPr="0034096D">
        <w:rPr>
          <w:rFonts w:ascii="Constantia" w:hAnsi="Constantia" w:cs="Arial"/>
          <w:b/>
          <w:bCs/>
          <w:sz w:val="20"/>
          <w:u w:val="single"/>
        </w:rPr>
        <w:t>Clerical Positions | Various | October 2000 – November 2011</w:t>
      </w:r>
    </w:p>
    <w:p w14:paraId="351DC1E1" w14:textId="6EE337D5" w:rsid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onstantia" w:hAnsi="Constantia" w:cs="Arial"/>
          <w:bCs/>
          <w:i/>
          <w:sz w:val="20"/>
          <w:szCs w:val="20"/>
        </w:rPr>
      </w:pPr>
      <w:r w:rsidRPr="00333EE0">
        <w:rPr>
          <w:rFonts w:ascii="Constantia" w:hAnsi="Constantia" w:cs="Arial"/>
          <w:bCs/>
          <w:i/>
          <w:sz w:val="20"/>
          <w:szCs w:val="20"/>
        </w:rPr>
        <w:t>Bookkeeping, Payroll (certified, staff, &amp; analysis), Accounts Payable/Receivable, Human Resources</w:t>
      </w:r>
    </w:p>
    <w:p w14:paraId="1DE1E34A" w14:textId="741AE550" w:rsid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onstantia" w:hAnsi="Constantia" w:cs="Arial"/>
          <w:bCs/>
          <w:i/>
          <w:sz w:val="20"/>
          <w:szCs w:val="20"/>
        </w:rPr>
      </w:pPr>
      <w:r>
        <w:rPr>
          <w:rFonts w:ascii="Constantia" w:hAnsi="Constantia" w:cs="Arial"/>
          <w:bCs/>
          <w:i/>
          <w:sz w:val="20"/>
          <w:szCs w:val="20"/>
        </w:rPr>
        <w:t>Nursing school between 2011-2013</w:t>
      </w:r>
    </w:p>
    <w:p w14:paraId="46DC3469" w14:textId="08D36DD9" w:rsidR="00333EE0" w:rsidRDefault="00333EE0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Cs/>
          <w:i/>
          <w:sz w:val="20"/>
          <w:szCs w:val="20"/>
        </w:rPr>
      </w:pPr>
    </w:p>
    <w:p w14:paraId="3229DF2C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Cs/>
          <w:i/>
          <w:sz w:val="20"/>
          <w:szCs w:val="20"/>
        </w:rPr>
      </w:pPr>
    </w:p>
    <w:p w14:paraId="51A3B03A" w14:textId="77777777" w:rsidR="00333EE0" w:rsidRPr="00333EE0" w:rsidRDefault="00333EE0" w:rsidP="00333EE0">
      <w:pPr>
        <w:widowControl w:val="0"/>
        <w:pBdr>
          <w:between w:val="thinThickSmallGap" w:sz="24" w:space="1" w:color="auto"/>
        </w:pBdr>
        <w:autoSpaceDE w:val="0"/>
        <w:autoSpaceDN w:val="0"/>
        <w:spacing w:after="0" w:line="240" w:lineRule="auto"/>
        <w:rPr>
          <w:rFonts w:ascii="Constantia" w:hAnsi="Constantia" w:cs="Arial"/>
          <w:bCs/>
          <w:sz w:val="20"/>
          <w:szCs w:val="20"/>
        </w:rPr>
      </w:pPr>
    </w:p>
    <w:p w14:paraId="0FAC7298" w14:textId="77777777" w:rsidR="00333EE0" w:rsidRPr="00333EE0" w:rsidRDefault="00333EE0" w:rsidP="00333EE0">
      <w:pPr>
        <w:widowControl w:val="0"/>
        <w:pBdr>
          <w:between w:val="thinThickSmallGap" w:sz="24" w:space="1" w:color="auto"/>
        </w:pBdr>
        <w:autoSpaceDE w:val="0"/>
        <w:autoSpaceDN w:val="0"/>
        <w:spacing w:after="0" w:line="240" w:lineRule="auto"/>
        <w:rPr>
          <w:rFonts w:ascii="Constantia" w:hAnsi="Constantia" w:cs="Arial"/>
          <w:bCs/>
          <w:sz w:val="20"/>
          <w:szCs w:val="20"/>
        </w:rPr>
      </w:pPr>
    </w:p>
    <w:p w14:paraId="65B4FCAB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Cs/>
          <w:sz w:val="4"/>
          <w:szCs w:val="20"/>
        </w:rPr>
      </w:pPr>
    </w:p>
    <w:p w14:paraId="6B4E28F3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Cs/>
          <w:i/>
          <w:sz w:val="10"/>
          <w:szCs w:val="20"/>
        </w:rPr>
      </w:pPr>
    </w:p>
    <w:p w14:paraId="7994D1AD" w14:textId="349C264B" w:rsidR="0034096D" w:rsidRDefault="0034096D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/>
          <w:bCs/>
          <w:sz w:val="24"/>
          <w:szCs w:val="24"/>
          <w:u w:val="single"/>
        </w:rPr>
      </w:pPr>
      <w:r>
        <w:rPr>
          <w:rFonts w:ascii="Constantia" w:hAnsi="Constantia" w:cs="Arial"/>
          <w:b/>
          <w:bCs/>
          <w:sz w:val="24"/>
          <w:szCs w:val="24"/>
          <w:u w:val="single"/>
        </w:rPr>
        <w:t>EMR Software Experience</w:t>
      </w:r>
    </w:p>
    <w:p w14:paraId="4A6C45D2" w14:textId="0591B587" w:rsidR="0034096D" w:rsidRPr="00333EE0" w:rsidRDefault="0034096D" w:rsidP="0034096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Cerner</w:t>
      </w:r>
    </w:p>
    <w:p w14:paraId="36BF5E2F" w14:textId="4D12D4D9" w:rsidR="0034096D" w:rsidRPr="00333EE0" w:rsidRDefault="0034096D" w:rsidP="0034096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Azalea</w:t>
      </w:r>
    </w:p>
    <w:p w14:paraId="4019449B" w14:textId="3D89D30C" w:rsidR="0034096D" w:rsidRDefault="0034096D" w:rsidP="00333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Medi-tech</w:t>
      </w:r>
    </w:p>
    <w:p w14:paraId="6B723A2A" w14:textId="77777777" w:rsidR="0034096D" w:rsidRPr="0034096D" w:rsidRDefault="0034096D" w:rsidP="0034096D">
      <w:pPr>
        <w:pStyle w:val="ListParagraph"/>
        <w:widowControl w:val="0"/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</w:p>
    <w:p w14:paraId="3085E3A5" w14:textId="33A79C05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rPr>
          <w:rFonts w:ascii="Constantia" w:hAnsi="Constantia" w:cs="Arial"/>
          <w:bCs/>
          <w:sz w:val="24"/>
          <w:szCs w:val="24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t>Education and Training</w:t>
      </w:r>
      <w:r w:rsidRPr="00333EE0">
        <w:rPr>
          <w:rFonts w:ascii="Constantia" w:hAnsi="Constantia" w:cs="Arial"/>
          <w:bCs/>
          <w:sz w:val="24"/>
          <w:szCs w:val="24"/>
        </w:rPr>
        <w:tab/>
      </w:r>
      <w:r w:rsidRPr="00333EE0">
        <w:rPr>
          <w:rFonts w:ascii="Constantia" w:hAnsi="Constantia" w:cs="Arial"/>
          <w:bCs/>
          <w:sz w:val="24"/>
          <w:szCs w:val="24"/>
        </w:rPr>
        <w:tab/>
      </w:r>
    </w:p>
    <w:p w14:paraId="1B7B040A" w14:textId="77777777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/>
        <w:ind w:hanging="450"/>
        <w:rPr>
          <w:rFonts w:ascii="Constantia" w:hAnsi="Constantia" w:cs="Arial"/>
          <w:bCs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 xml:space="preserve">ADN </w:t>
      </w:r>
      <w:r w:rsidRPr="00333EE0">
        <w:rPr>
          <w:rFonts w:ascii="Constantia" w:hAnsi="Constantia" w:cs="Arial"/>
          <w:b/>
          <w:bCs/>
          <w:sz w:val="20"/>
          <w:szCs w:val="20"/>
        </w:rPr>
        <w:t xml:space="preserve">| </w:t>
      </w:r>
      <w:r w:rsidRPr="00333EE0">
        <w:rPr>
          <w:rFonts w:ascii="Constantia" w:hAnsi="Constantia" w:cs="Arial"/>
          <w:bCs/>
          <w:sz w:val="20"/>
          <w:szCs w:val="20"/>
        </w:rPr>
        <w:t xml:space="preserve">May </w:t>
      </w:r>
      <w:r w:rsidRPr="00333EE0">
        <w:rPr>
          <w:rFonts w:ascii="Constantia" w:hAnsi="Constantia" w:cs="Arial"/>
          <w:bCs/>
        </w:rPr>
        <w:t>2013</w:t>
      </w:r>
      <w:r w:rsidRPr="00333EE0">
        <w:rPr>
          <w:rFonts w:ascii="Constantia" w:hAnsi="Constantia" w:cs="Arial"/>
          <w:bCs/>
          <w:sz w:val="20"/>
          <w:szCs w:val="20"/>
        </w:rPr>
        <w:t xml:space="preserve"> </w:t>
      </w:r>
      <w:r w:rsidRPr="00333EE0">
        <w:rPr>
          <w:rFonts w:ascii="Constantia" w:hAnsi="Constantia" w:cs="Arial"/>
          <w:b/>
          <w:bCs/>
          <w:sz w:val="20"/>
          <w:szCs w:val="20"/>
        </w:rPr>
        <w:t>|</w:t>
      </w:r>
      <w:r w:rsidRPr="00333EE0">
        <w:rPr>
          <w:rFonts w:ascii="Constantia" w:hAnsi="Constantia" w:cs="Arial"/>
          <w:bCs/>
          <w:sz w:val="20"/>
          <w:szCs w:val="20"/>
        </w:rPr>
        <w:t xml:space="preserve"> Bakersfield College</w:t>
      </w:r>
      <w:r w:rsidRPr="00333EE0">
        <w:rPr>
          <w:rFonts w:ascii="Constantia" w:hAnsi="Constantia" w:cs="Arial"/>
          <w:b/>
          <w:bCs/>
          <w:sz w:val="20"/>
          <w:szCs w:val="20"/>
        </w:rPr>
        <w:t xml:space="preserve"> |</w:t>
      </w:r>
      <w:r w:rsidRPr="00333EE0">
        <w:rPr>
          <w:rFonts w:ascii="Constantia" w:hAnsi="Constantia" w:cs="Arial"/>
          <w:bCs/>
          <w:sz w:val="20"/>
          <w:szCs w:val="20"/>
        </w:rPr>
        <w:t xml:space="preserve">Major: Registered Nursing </w:t>
      </w:r>
    </w:p>
    <w:p w14:paraId="5956B7F7" w14:textId="77777777" w:rsidR="00333EE0" w:rsidRPr="00333EE0" w:rsidRDefault="00333EE0" w:rsidP="00333EE0">
      <w:pPr>
        <w:widowControl w:val="0"/>
        <w:numPr>
          <w:ilvl w:val="0"/>
          <w:numId w:val="5"/>
        </w:numPr>
        <w:autoSpaceDE w:val="0"/>
        <w:autoSpaceDN w:val="0"/>
        <w:spacing w:after="0"/>
        <w:ind w:hanging="450"/>
        <w:rPr>
          <w:rFonts w:ascii="Constantia" w:hAnsi="Constantia" w:cs="Arial"/>
          <w:sz w:val="20"/>
          <w:szCs w:val="20"/>
        </w:rPr>
      </w:pPr>
      <w:r w:rsidRPr="00333EE0">
        <w:rPr>
          <w:rFonts w:ascii="Constantia" w:hAnsi="Constantia" w:cs="Arial"/>
          <w:bCs/>
          <w:sz w:val="20"/>
          <w:szCs w:val="20"/>
        </w:rPr>
        <w:t xml:space="preserve">AS </w:t>
      </w:r>
      <w:r w:rsidRPr="00333EE0">
        <w:rPr>
          <w:rFonts w:ascii="Constantia" w:hAnsi="Constantia" w:cs="Arial"/>
          <w:b/>
          <w:bCs/>
          <w:sz w:val="20"/>
          <w:szCs w:val="20"/>
        </w:rPr>
        <w:t>|</w:t>
      </w:r>
      <w:r w:rsidRPr="00333EE0">
        <w:rPr>
          <w:rFonts w:ascii="Constantia" w:hAnsi="Constantia" w:cs="Arial"/>
          <w:bCs/>
          <w:sz w:val="20"/>
          <w:szCs w:val="20"/>
        </w:rPr>
        <w:t xml:space="preserve"> Dec 1998 </w:t>
      </w:r>
      <w:r w:rsidRPr="00333EE0">
        <w:rPr>
          <w:rFonts w:ascii="Constantia" w:hAnsi="Constantia" w:cs="Arial"/>
          <w:b/>
          <w:bCs/>
          <w:sz w:val="20"/>
          <w:szCs w:val="20"/>
        </w:rPr>
        <w:t>|</w:t>
      </w:r>
      <w:r w:rsidRPr="00333EE0">
        <w:rPr>
          <w:rFonts w:ascii="Constantia" w:hAnsi="Constantia" w:cs="Arial"/>
          <w:bCs/>
          <w:sz w:val="20"/>
          <w:szCs w:val="20"/>
        </w:rPr>
        <w:t xml:space="preserve"> San Joaquin Valley College </w:t>
      </w:r>
      <w:r w:rsidRPr="00333EE0">
        <w:rPr>
          <w:rFonts w:ascii="Constantia" w:hAnsi="Constantia" w:cs="Arial"/>
          <w:b/>
          <w:bCs/>
          <w:sz w:val="20"/>
          <w:szCs w:val="20"/>
        </w:rPr>
        <w:t>|</w:t>
      </w:r>
      <w:r w:rsidRPr="00333EE0">
        <w:rPr>
          <w:rFonts w:ascii="Constantia" w:hAnsi="Constantia" w:cs="Arial"/>
          <w:bCs/>
          <w:sz w:val="20"/>
          <w:szCs w:val="20"/>
        </w:rPr>
        <w:t xml:space="preserve">Major: Clinical &amp; Administrative Medical Assisting </w:t>
      </w:r>
    </w:p>
    <w:p w14:paraId="6EDC71BE" w14:textId="77777777" w:rsidR="00333EE0" w:rsidRPr="00333EE0" w:rsidRDefault="00333EE0" w:rsidP="00333EE0">
      <w:pPr>
        <w:widowControl w:val="0"/>
        <w:autoSpaceDE w:val="0"/>
        <w:autoSpaceDN w:val="0"/>
        <w:spacing w:after="0"/>
        <w:ind w:left="90"/>
        <w:rPr>
          <w:rFonts w:ascii="Constantia" w:hAnsi="Constantia" w:cs="Arial"/>
          <w:sz w:val="6"/>
          <w:szCs w:val="20"/>
          <w:u w:val="single"/>
        </w:rPr>
      </w:pPr>
    </w:p>
    <w:p w14:paraId="437B26C4" w14:textId="668B0B29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 w:cs="Arial"/>
          <w:b/>
          <w:bCs/>
          <w:sz w:val="24"/>
          <w:szCs w:val="24"/>
          <w:u w:val="single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t>Awards and Achievements</w:t>
      </w:r>
    </w:p>
    <w:p w14:paraId="3992DCEC" w14:textId="77777777" w:rsidR="00333EE0" w:rsidRPr="00333EE0" w:rsidRDefault="00333EE0" w:rsidP="00333EE0">
      <w:pPr>
        <w:widowControl w:val="0"/>
        <w:autoSpaceDE w:val="0"/>
        <w:autoSpaceDN w:val="0"/>
        <w:spacing w:after="0" w:line="62" w:lineRule="exact"/>
        <w:ind w:left="90"/>
        <w:rPr>
          <w:rFonts w:ascii="Constantia" w:hAnsi="Constantia"/>
          <w:sz w:val="20"/>
          <w:szCs w:val="20"/>
        </w:rPr>
      </w:pPr>
    </w:p>
    <w:p w14:paraId="2685F380" w14:textId="200E557C" w:rsidR="00333EE0" w:rsidRPr="00333EE0" w:rsidRDefault="00333EE0" w:rsidP="00333EE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Constantia" w:hAnsi="Constantia"/>
          <w:i/>
          <w:iCs/>
          <w:sz w:val="20"/>
          <w:szCs w:val="20"/>
        </w:rPr>
      </w:pPr>
      <w:r w:rsidRPr="00333EE0">
        <w:rPr>
          <w:rFonts w:ascii="Constantia" w:hAnsi="Constantia"/>
          <w:i/>
          <w:iCs/>
          <w:sz w:val="20"/>
          <w:szCs w:val="20"/>
        </w:rPr>
        <w:t>Dignity/Mercy Hospital Employee Caregiver of the Year 2020</w:t>
      </w:r>
    </w:p>
    <w:p w14:paraId="60F22FAA" w14:textId="1F65ACE3" w:rsidR="00333EE0" w:rsidRPr="00333EE0" w:rsidRDefault="00333EE0" w:rsidP="00333EE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Constantia" w:hAnsi="Constantia"/>
          <w:i/>
          <w:iCs/>
          <w:sz w:val="20"/>
          <w:szCs w:val="20"/>
        </w:rPr>
      </w:pPr>
      <w:r w:rsidRPr="00333EE0">
        <w:rPr>
          <w:rFonts w:ascii="Constantia" w:hAnsi="Constantia"/>
          <w:i/>
          <w:iCs/>
          <w:sz w:val="20"/>
          <w:szCs w:val="20"/>
        </w:rPr>
        <w:t>Dignity/Mercy Hospital Employee Bravo Recognition 2014</w:t>
      </w:r>
    </w:p>
    <w:p w14:paraId="52320A52" w14:textId="7F381B8D" w:rsidR="00333EE0" w:rsidRPr="00333EE0" w:rsidRDefault="00333EE0" w:rsidP="00333EE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 w:cs="Arial"/>
          <w:i/>
          <w:iCs/>
          <w:sz w:val="20"/>
          <w:szCs w:val="20"/>
        </w:rPr>
        <w:t xml:space="preserve">Bakersfield College Scholarship: Eileen </w:t>
      </w:r>
      <w:proofErr w:type="spellStart"/>
      <w:r w:rsidRPr="00333EE0">
        <w:rPr>
          <w:rFonts w:ascii="Constantia" w:hAnsi="Constantia" w:cs="Arial"/>
          <w:i/>
          <w:iCs/>
          <w:sz w:val="20"/>
          <w:szCs w:val="20"/>
        </w:rPr>
        <w:t>Luevano</w:t>
      </w:r>
      <w:proofErr w:type="spellEnd"/>
      <w:r w:rsidRPr="00333EE0">
        <w:rPr>
          <w:rFonts w:ascii="Constantia" w:hAnsi="Constantia" w:cs="Arial"/>
          <w:i/>
          <w:iCs/>
          <w:sz w:val="20"/>
          <w:szCs w:val="20"/>
        </w:rPr>
        <w:t xml:space="preserve"> Memorial Nursing 2012-2013</w:t>
      </w:r>
    </w:p>
    <w:p w14:paraId="64C2DBA8" w14:textId="77777777" w:rsidR="00333EE0" w:rsidRPr="00333EE0" w:rsidRDefault="00333EE0" w:rsidP="00333EE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Constantia" w:hAnsi="Constantia" w:cs="Arial"/>
          <w:i/>
          <w:iCs/>
          <w:sz w:val="20"/>
          <w:szCs w:val="20"/>
        </w:rPr>
      </w:pPr>
      <w:r w:rsidRPr="00333EE0">
        <w:rPr>
          <w:rFonts w:ascii="Constantia" w:hAnsi="Constantia" w:cs="Arial"/>
          <w:i/>
          <w:iCs/>
          <w:sz w:val="20"/>
          <w:szCs w:val="20"/>
        </w:rPr>
        <w:t>Bakersfield College Scholarship: Dolores Cerro 2012-2013</w:t>
      </w:r>
    </w:p>
    <w:p w14:paraId="22719D24" w14:textId="77777777" w:rsidR="00333EE0" w:rsidRPr="00333EE0" w:rsidRDefault="00333EE0" w:rsidP="00333EE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 w:cs="Arial"/>
          <w:i/>
          <w:iCs/>
          <w:sz w:val="20"/>
          <w:szCs w:val="20"/>
        </w:rPr>
        <w:t>Bakersfield College Scholarship: Health Careers 2012-2013</w:t>
      </w:r>
    </w:p>
    <w:p w14:paraId="7BA63123" w14:textId="77777777" w:rsidR="00333EE0" w:rsidRPr="00333EE0" w:rsidRDefault="00333EE0" w:rsidP="00333EE0">
      <w:pPr>
        <w:widowControl w:val="0"/>
        <w:autoSpaceDE w:val="0"/>
        <w:autoSpaceDN w:val="0"/>
        <w:spacing w:after="0" w:line="101" w:lineRule="exact"/>
        <w:ind w:left="90"/>
        <w:rPr>
          <w:rFonts w:ascii="Constantia" w:hAnsi="Constantia"/>
          <w:sz w:val="8"/>
          <w:szCs w:val="20"/>
        </w:rPr>
      </w:pPr>
    </w:p>
    <w:p w14:paraId="31B7FB5C" w14:textId="77777777" w:rsidR="00333EE0" w:rsidRPr="00333EE0" w:rsidRDefault="00333EE0" w:rsidP="00333EE0">
      <w:pPr>
        <w:widowControl w:val="0"/>
        <w:autoSpaceDE w:val="0"/>
        <w:autoSpaceDN w:val="0"/>
        <w:spacing w:after="0" w:line="240" w:lineRule="auto"/>
        <w:ind w:left="90"/>
        <w:rPr>
          <w:rFonts w:ascii="Constantia" w:hAnsi="Constantia"/>
          <w:sz w:val="24"/>
          <w:szCs w:val="24"/>
          <w:u w:val="single"/>
        </w:rPr>
      </w:pPr>
      <w:r w:rsidRPr="00333EE0">
        <w:rPr>
          <w:rFonts w:ascii="Constantia" w:hAnsi="Constantia" w:cs="Arial"/>
          <w:b/>
          <w:bCs/>
          <w:sz w:val="24"/>
          <w:szCs w:val="24"/>
          <w:u w:val="single"/>
        </w:rPr>
        <w:t>Community Service</w:t>
      </w:r>
    </w:p>
    <w:p w14:paraId="7A32C4C5" w14:textId="77777777" w:rsidR="00333EE0" w:rsidRPr="00333EE0" w:rsidRDefault="00333EE0" w:rsidP="00333EE0">
      <w:pPr>
        <w:widowControl w:val="0"/>
        <w:autoSpaceDE w:val="0"/>
        <w:autoSpaceDN w:val="0"/>
        <w:spacing w:after="0" w:line="60" w:lineRule="exact"/>
        <w:ind w:left="90"/>
        <w:rPr>
          <w:rFonts w:ascii="Constantia" w:hAnsi="Constantia"/>
          <w:sz w:val="20"/>
          <w:szCs w:val="20"/>
        </w:rPr>
      </w:pPr>
    </w:p>
    <w:p w14:paraId="3BC051E9" w14:textId="77777777" w:rsidR="00333EE0" w:rsidRPr="00333EE0" w:rsidRDefault="00333EE0" w:rsidP="00333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/>
          <w:sz w:val="20"/>
          <w:szCs w:val="20"/>
        </w:rPr>
        <w:t xml:space="preserve">Second Star </w:t>
      </w:r>
      <w:proofErr w:type="gramStart"/>
      <w:r w:rsidRPr="00333EE0">
        <w:rPr>
          <w:rFonts w:ascii="Constantia" w:hAnsi="Constantia"/>
          <w:sz w:val="20"/>
          <w:szCs w:val="20"/>
        </w:rPr>
        <w:t>To</w:t>
      </w:r>
      <w:proofErr w:type="gramEnd"/>
      <w:r w:rsidRPr="00333EE0">
        <w:rPr>
          <w:rFonts w:ascii="Constantia" w:hAnsi="Constantia"/>
          <w:sz w:val="20"/>
          <w:szCs w:val="20"/>
        </w:rPr>
        <w:t xml:space="preserve"> The Right for Pediatric Cancer</w:t>
      </w:r>
    </w:p>
    <w:p w14:paraId="5C132605" w14:textId="77777777" w:rsidR="00333EE0" w:rsidRPr="00333EE0" w:rsidRDefault="00333EE0" w:rsidP="00333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/>
          <w:sz w:val="20"/>
          <w:szCs w:val="20"/>
        </w:rPr>
        <w:t>Ronald McDonald Charities of Southern California</w:t>
      </w:r>
    </w:p>
    <w:p w14:paraId="65A66781" w14:textId="52573FDA" w:rsidR="00333EE0" w:rsidRPr="00333EE0" w:rsidRDefault="00333EE0" w:rsidP="00333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/>
          <w:sz w:val="20"/>
          <w:szCs w:val="20"/>
        </w:rPr>
        <w:t xml:space="preserve">Make-A-Wish </w:t>
      </w:r>
      <w:r>
        <w:rPr>
          <w:rFonts w:ascii="Constantia" w:hAnsi="Constantia"/>
          <w:sz w:val="20"/>
          <w:szCs w:val="20"/>
        </w:rPr>
        <w:t>Foundation - SoCal</w:t>
      </w:r>
    </w:p>
    <w:p w14:paraId="56A18D06" w14:textId="77777777" w:rsidR="00333EE0" w:rsidRPr="00333EE0" w:rsidRDefault="00333EE0" w:rsidP="00333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/>
          <w:sz w:val="20"/>
          <w:szCs w:val="20"/>
        </w:rPr>
        <w:t>Alzheimer’s Disease Association of Kern County</w:t>
      </w:r>
    </w:p>
    <w:p w14:paraId="0EABF9B2" w14:textId="77777777" w:rsidR="00333EE0" w:rsidRPr="00333EE0" w:rsidRDefault="00333EE0" w:rsidP="00333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/>
          <w:sz w:val="20"/>
          <w:szCs w:val="20"/>
        </w:rPr>
        <w:t>Pink Heals Tour, Community Cancer Awareness &amp; Support</w:t>
      </w:r>
    </w:p>
    <w:p w14:paraId="7696E552" w14:textId="77777777" w:rsidR="00333EE0" w:rsidRPr="00333EE0" w:rsidRDefault="00333EE0" w:rsidP="00333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Constantia" w:hAnsi="Constantia"/>
          <w:sz w:val="20"/>
          <w:szCs w:val="20"/>
        </w:rPr>
      </w:pPr>
      <w:r w:rsidRPr="00333EE0">
        <w:rPr>
          <w:rFonts w:ascii="Constantia" w:hAnsi="Constantia"/>
          <w:sz w:val="20"/>
          <w:szCs w:val="20"/>
        </w:rPr>
        <w:t xml:space="preserve">Optimist International (Friends of Youth) </w:t>
      </w:r>
      <w:r w:rsidRPr="00333EE0">
        <w:rPr>
          <w:rFonts w:ascii="Constantia" w:hAnsi="Constantia"/>
          <w:sz w:val="20"/>
          <w:szCs w:val="20"/>
        </w:rPr>
        <w:tab/>
      </w:r>
    </w:p>
    <w:p w14:paraId="3BDDA9F6" w14:textId="77777777" w:rsidR="00333EE0" w:rsidRPr="00333EE0" w:rsidRDefault="00333EE0" w:rsidP="00333EE0">
      <w:pPr>
        <w:rPr>
          <w:sz w:val="20"/>
          <w:szCs w:val="20"/>
        </w:rPr>
      </w:pPr>
    </w:p>
    <w:p w14:paraId="41CE2400" w14:textId="77777777" w:rsidR="00333EE0" w:rsidRPr="00333EE0" w:rsidRDefault="00333EE0" w:rsidP="00333EE0">
      <w:pPr>
        <w:rPr>
          <w:sz w:val="20"/>
          <w:szCs w:val="20"/>
        </w:rPr>
      </w:pPr>
    </w:p>
    <w:p w14:paraId="459C50E4" w14:textId="77777777" w:rsidR="00333EE0" w:rsidRPr="00333EE0" w:rsidRDefault="00333EE0">
      <w:pPr>
        <w:rPr>
          <w:sz w:val="20"/>
          <w:szCs w:val="20"/>
        </w:rPr>
      </w:pPr>
    </w:p>
    <w:sectPr w:rsidR="00333EE0" w:rsidRPr="00333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E27"/>
    <w:multiLevelType w:val="hybridMultilevel"/>
    <w:tmpl w:val="349C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69CF"/>
    <w:multiLevelType w:val="hybridMultilevel"/>
    <w:tmpl w:val="D6DAF8F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40331A7"/>
    <w:multiLevelType w:val="hybridMultilevel"/>
    <w:tmpl w:val="153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34279"/>
    <w:multiLevelType w:val="hybridMultilevel"/>
    <w:tmpl w:val="D904EC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D3C03A5"/>
    <w:multiLevelType w:val="hybridMultilevel"/>
    <w:tmpl w:val="F79A7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A0D0D"/>
    <w:multiLevelType w:val="hybridMultilevel"/>
    <w:tmpl w:val="C00E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355"/>
    <w:multiLevelType w:val="multilevel"/>
    <w:tmpl w:val="C72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268E1"/>
    <w:multiLevelType w:val="hybridMultilevel"/>
    <w:tmpl w:val="FC0634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D225C95"/>
    <w:multiLevelType w:val="hybridMultilevel"/>
    <w:tmpl w:val="3894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09FF"/>
    <w:multiLevelType w:val="hybridMultilevel"/>
    <w:tmpl w:val="43A6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E0"/>
    <w:rsid w:val="00244C10"/>
    <w:rsid w:val="00262BFA"/>
    <w:rsid w:val="00333EE0"/>
    <w:rsid w:val="0034096D"/>
    <w:rsid w:val="006F7032"/>
    <w:rsid w:val="008B4CF3"/>
    <w:rsid w:val="00C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44DA"/>
  <w15:chartTrackingRefBased/>
  <w15:docId w15:val="{8D15F748-B00E-4842-8996-2EF2E46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E0"/>
    <w:pPr>
      <w:spacing w:after="12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3EE0"/>
    <w:pPr>
      <w:ind w:left="720"/>
      <w:contextualSpacing/>
    </w:pPr>
  </w:style>
  <w:style w:type="character" w:styleId="Hyperlink">
    <w:name w:val="Hyperlink"/>
    <w:basedOn w:val="DefaultParagraphFont"/>
    <w:unhideWhenUsed/>
    <w:rsid w:val="00333E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ystal.hug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Morrison</dc:creator>
  <cp:keywords/>
  <dc:description/>
  <cp:lastModifiedBy>Christian Morrison</cp:lastModifiedBy>
  <cp:revision>2</cp:revision>
  <dcterms:created xsi:type="dcterms:W3CDTF">2021-11-08T17:56:00Z</dcterms:created>
  <dcterms:modified xsi:type="dcterms:W3CDTF">2021-11-08T17:56:00Z</dcterms:modified>
</cp:coreProperties>
</file>