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8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16"/>
        <w:gridCol w:w="3249.0000000000005"/>
        <w:tblGridChange w:id="0">
          <w:tblGrid>
            <w:gridCol w:w="7716"/>
            <w:gridCol w:w="3249.0000000000005"/>
          </w:tblGrid>
        </w:tblGridChange>
      </w:tblGrid>
      <w:tr>
        <w:trPr>
          <w:cantSplit w:val="0"/>
          <w:trHeight w:val="15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Anna Barthelman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Registered Nurse - Licensing No. RN95147964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9105  Inverness Rd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Santee, CA 92071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(319) 325-5128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abarthelman1@gmail.com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 AND EDUCATION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Comprehensive Pain ASC, </w:t>
            </w:r>
            <w:r w:rsidDel="00000000" w:rsidR="00000000" w:rsidRPr="00000000">
              <w:rPr>
                <w:b w:val="0"/>
                <w:rtl w:val="0"/>
              </w:rPr>
              <w:t xml:space="preserve">Rancho Bernardo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Registered Nurse</w:t>
            </w:r>
          </w:p>
          <w:p w:rsidR="00000000" w:rsidDel="00000000" w:rsidP="00000000" w:rsidRDefault="00000000" w:rsidRPr="00000000" w14:paraId="0000000A">
            <w:pPr>
              <w:pStyle w:val="Heading3"/>
              <w:rPr/>
            </w:pPr>
            <w:bookmarkStart w:colFirst="0" w:colLast="0" w:name="_kj3p228fkha7" w:id="4"/>
            <w:bookmarkEnd w:id="4"/>
            <w:r w:rsidDel="00000000" w:rsidR="00000000" w:rsidRPr="00000000">
              <w:rPr>
                <w:rtl w:val="0"/>
              </w:rPr>
              <w:t xml:space="preserve">JULY 2021 - PRESENT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Pre-op patients prior to pain injections and surgical implants. Administer IVs and pre op medication per orders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Administers conscious sedation intra-op, monitors vitals, circulates the operating room during surgical procedures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Communicate any needs or concerns between patients, providers, techs, and reps.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Cleans and decomtanimates instruments and equipment according to established procedures and techniques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Orders and restocks all inventory needs, communicates with vendors when needed.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9k41rcwcrffp" w:id="5"/>
            <w:bookmarkEnd w:id="5"/>
            <w:r w:rsidDel="00000000" w:rsidR="00000000" w:rsidRPr="00000000">
              <w:rPr>
                <w:rtl w:val="0"/>
              </w:rPr>
              <w:t xml:space="preserve">NorCal Orthopedic Surgery Center,</w:t>
            </w:r>
            <w:r w:rsidDel="00000000" w:rsidR="00000000" w:rsidRPr="00000000">
              <w:rPr>
                <w:b w:val="0"/>
                <w:rtl w:val="0"/>
              </w:rPr>
              <w:t xml:space="preserve"> San Ramon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Preoperative/Perioperative/Postoperative Registered Nurse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6"/>
            <w:bookmarkEnd w:id="6"/>
            <w:r w:rsidDel="00000000" w:rsidR="00000000" w:rsidRPr="00000000">
              <w:rPr>
                <w:rtl w:val="0"/>
              </w:rPr>
              <w:t xml:space="preserve">MARCH 2018 - FEBRUARY 2021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1"/>
              <w:numPr>
                <w:ilvl w:val="0"/>
                <w:numId w:val="4"/>
              </w:numPr>
              <w:spacing w:after="0" w:afterAutospacing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Cared for up to three patients at a time in an  Ambulatory Surgery Center in various stages of the surgical process.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1"/>
              <w:numPr>
                <w:ilvl w:val="0"/>
                <w:numId w:val="4"/>
              </w:numPr>
              <w:spacing w:after="0" w:afterAutospacing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Patient care includes review of medical history, assessment of vitals pre and post anesthesia, administration of  intravenous medications and pain management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1"/>
              <w:numPr>
                <w:ilvl w:val="0"/>
                <w:numId w:val="4"/>
              </w:numPr>
              <w:spacing w:after="0" w:afterAutospacing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Educating patient and patient representatives on what to expect post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1"/>
              <w:numPr>
                <w:ilvl w:val="0"/>
                <w:numId w:val="4"/>
              </w:numPr>
              <w:spacing w:after="48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Collaborate with surgeons, physicians assistants, and anesthesiologists to provide quality patient care </w:t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7"/>
            <w:bookmarkEnd w:id="7"/>
            <w:r w:rsidDel="00000000" w:rsidR="00000000" w:rsidRPr="00000000">
              <w:rPr>
                <w:rtl w:val="0"/>
              </w:rPr>
              <w:t xml:space="preserve">Brookdale Assisted Living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Danville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Wellness Nurse, LVN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8"/>
            <w:bookmarkEnd w:id="8"/>
            <w:r w:rsidDel="00000000" w:rsidR="00000000" w:rsidRPr="00000000">
              <w:rPr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  <w:t xml:space="preserve"> 2016 - SEPTEMBER 2017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  <w:t xml:space="preserve">asks include passing daily meds, daily skin care treatments, testing blood glucose levels, determining insulin dose and treatments for up to 20 residents daily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Performing head to toe assessments and daily charting as well as monitoring for any changes in condition or from baseline for all residents in 120 bed community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 with the healthcare team in the facility and with the physicians outside of the community.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180" w:firstLine="0"/>
              <w:rPr>
                <w:b w:val="0"/>
                <w:i w:val="1"/>
              </w:rPr>
            </w:pPr>
            <w:bookmarkStart w:colFirst="0" w:colLast="0" w:name="_6wymnhinx9q5" w:id="9"/>
            <w:bookmarkEnd w:id="9"/>
            <w:r w:rsidDel="00000000" w:rsidR="00000000" w:rsidRPr="00000000">
              <w:rPr>
                <w:rtl w:val="0"/>
              </w:rPr>
              <w:t xml:space="preserve">Indian Hills Community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Ottumwa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0"/>
            <w:bookmarkEnd w:id="10"/>
            <w:r w:rsidDel="00000000" w:rsidR="00000000" w:rsidRPr="00000000">
              <w:rPr>
                <w:rtl w:val="0"/>
              </w:rPr>
              <w:t xml:space="preserve">AUGUST 2012 - AUGUST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Associate Degree Nursing, August 2015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Licensed Vocational Nursing, May 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90"/>
              <w:rPr/>
            </w:pPr>
            <w:bookmarkStart w:colFirst="0" w:colLast="0" w:name="_ca0awj8022e2" w:id="11"/>
            <w:bookmarkEnd w:id="11"/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Highly passionate about providing care for others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multitask and stay organized in fast paced environment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Keeps well documented and detailed assessments and chart notes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Able to perform thorough head to toe assessments as well as other diagnostic tests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Willing to learn new skills and procedures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communicate well within the healthcare team 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Daily and monthly checks of equipment and tagging malfunctioning equipment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Stocking inventory, rotating supplies, and medications.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BLS and ACLS Certified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AORN Certified 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Certified in Moderate Sedation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